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4CBD" w14:textId="156C8914" w:rsidR="00D81ABC" w:rsidRDefault="00D81ABC" w:rsidP="00981F43">
      <w:pPr>
        <w:spacing w:before="7" w:line="261" w:lineRule="exact"/>
        <w:jc w:val="right"/>
        <w:textAlignment w:val="baseline"/>
        <w:rPr>
          <w:rFonts w:eastAsia="Times New Roman"/>
          <w:color w:val="000000"/>
          <w:spacing w:val="27"/>
          <w:sz w:val="24"/>
        </w:rPr>
      </w:pPr>
      <w:bookmarkStart w:id="0" w:name="_GoBack"/>
      <w:bookmarkEnd w:id="0"/>
    </w:p>
    <w:p w14:paraId="544E4E48" w14:textId="77777777" w:rsidR="00981F43" w:rsidRPr="00BD6610" w:rsidRDefault="00614166" w:rsidP="00981F4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D6610">
        <w:rPr>
          <w:b/>
          <w:bCs/>
          <w:sz w:val="30"/>
          <w:szCs w:val="30"/>
        </w:rPr>
        <w:t xml:space="preserve">Waivers of Community Planning and Development Grant Program and Consolidated Plan Requirements to </w:t>
      </w:r>
    </w:p>
    <w:p w14:paraId="02448305" w14:textId="526A5511" w:rsidR="00C75008" w:rsidRPr="00BD6610" w:rsidRDefault="00614166" w:rsidP="00981F4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D6610">
        <w:rPr>
          <w:b/>
          <w:bCs/>
          <w:sz w:val="30"/>
          <w:szCs w:val="30"/>
        </w:rPr>
        <w:t>Prevent the Spread of COVID-19 and Mitigate Economic Impacts</w:t>
      </w:r>
    </w:p>
    <w:p w14:paraId="776B84C7" w14:textId="72D1D002" w:rsidR="002B69AB" w:rsidRDefault="002B69AB" w:rsidP="00981F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B9C2C88" w14:textId="77777777" w:rsidR="00BD6610" w:rsidRDefault="00BD6610" w:rsidP="00981F43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7625D788" w14:textId="1A87ED02" w:rsidR="002B69AB" w:rsidRPr="004307D9" w:rsidRDefault="00AC093B" w:rsidP="00981F43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4307D9">
        <w:rPr>
          <w:b/>
          <w:bCs/>
          <w:sz w:val="24"/>
          <w:szCs w:val="24"/>
          <w:u w:val="single"/>
        </w:rPr>
        <w:t>Waiver Process and Recordkeeping Requirements:</w:t>
      </w:r>
    </w:p>
    <w:p w14:paraId="3DFDA157" w14:textId="21FB04C3" w:rsidR="00351119" w:rsidRPr="00064896" w:rsidRDefault="00351119" w:rsidP="008453EB">
      <w:pPr>
        <w:pStyle w:val="ListParagraph"/>
        <w:numPr>
          <w:ilvl w:val="0"/>
          <w:numId w:val="3"/>
        </w:numPr>
        <w:spacing w:before="281" w:line="275" w:lineRule="exact"/>
        <w:ind w:right="418"/>
        <w:textAlignment w:val="baseline"/>
        <w:rPr>
          <w:rStyle w:val="Hyperlink"/>
          <w:color w:val="auto"/>
          <w:u w:val="none"/>
        </w:rPr>
      </w:pPr>
      <w:r w:rsidRPr="00981F43">
        <w:rPr>
          <w:rFonts w:eastAsia="Times New Roman"/>
          <w:color w:val="000000"/>
          <w:sz w:val="24"/>
        </w:rPr>
        <w:t xml:space="preserve">Grantees must email notification to </w:t>
      </w:r>
      <w:r w:rsidR="003A44C7" w:rsidRPr="00981F43">
        <w:rPr>
          <w:rFonts w:eastAsia="Times New Roman"/>
          <w:color w:val="000000"/>
          <w:sz w:val="24"/>
        </w:rPr>
        <w:t>the attention of CPD Director Kimberly Nash</w:t>
      </w:r>
      <w:r w:rsidR="00614166" w:rsidRPr="00981F43">
        <w:rPr>
          <w:rFonts w:eastAsia="Times New Roman"/>
          <w:color w:val="000000"/>
          <w:sz w:val="24"/>
        </w:rPr>
        <w:t xml:space="preserve"> at </w:t>
      </w:r>
      <w:hyperlink r:id="rId11" w:history="1">
        <w:r w:rsidR="003A44C7" w:rsidRPr="00064896">
          <w:rPr>
            <w:rStyle w:val="Hyperlink"/>
            <w:u w:val="none"/>
          </w:rPr>
          <w:t>CPD_COVID-19WaiverSFO@hud.gov</w:t>
        </w:r>
      </w:hyperlink>
    </w:p>
    <w:p w14:paraId="65179F21" w14:textId="77777777" w:rsidR="00C75008" w:rsidRDefault="00C75008" w:rsidP="008453EB">
      <w:pPr>
        <w:pStyle w:val="ListParagraph"/>
        <w:spacing w:before="281" w:line="275" w:lineRule="exact"/>
        <w:ind w:left="0" w:right="418"/>
        <w:textAlignment w:val="baseline"/>
      </w:pPr>
    </w:p>
    <w:p w14:paraId="1FBD5ED8" w14:textId="3DC4278F" w:rsidR="00D81ABC" w:rsidRPr="00981F43" w:rsidRDefault="00351119" w:rsidP="008453EB">
      <w:pPr>
        <w:pStyle w:val="ListParagraph"/>
        <w:numPr>
          <w:ilvl w:val="0"/>
          <w:numId w:val="3"/>
        </w:numPr>
        <w:spacing w:before="281" w:line="275" w:lineRule="exact"/>
        <w:ind w:right="418"/>
        <w:textAlignment w:val="baseline"/>
        <w:rPr>
          <w:rFonts w:eastAsia="Times New Roman"/>
          <w:color w:val="000000"/>
          <w:sz w:val="24"/>
        </w:rPr>
      </w:pPr>
      <w:r w:rsidRPr="00981F43">
        <w:rPr>
          <w:rFonts w:eastAsia="Times New Roman"/>
          <w:color w:val="000000"/>
          <w:sz w:val="24"/>
        </w:rPr>
        <w:t xml:space="preserve">The email notification must be sent </w:t>
      </w:r>
      <w:r w:rsidR="00EB1AF1" w:rsidRPr="00981F43">
        <w:rPr>
          <w:rFonts w:eastAsia="Times New Roman"/>
          <w:i/>
          <w:iCs/>
          <w:color w:val="000000"/>
          <w:sz w:val="24"/>
          <w:u w:val="single"/>
        </w:rPr>
        <w:t>t</w:t>
      </w:r>
      <w:r w:rsidRPr="00981F43">
        <w:rPr>
          <w:rFonts w:eastAsia="Times New Roman"/>
          <w:i/>
          <w:iCs/>
          <w:color w:val="000000"/>
          <w:sz w:val="24"/>
          <w:u w:val="single"/>
        </w:rPr>
        <w:t xml:space="preserve">wo </w:t>
      </w:r>
      <w:r w:rsidR="00EB1AF1" w:rsidRPr="00981F43">
        <w:rPr>
          <w:rFonts w:eastAsia="Times New Roman"/>
          <w:i/>
          <w:iCs/>
          <w:color w:val="000000"/>
          <w:sz w:val="24"/>
          <w:u w:val="single"/>
        </w:rPr>
        <w:t>c</w:t>
      </w:r>
      <w:r w:rsidR="00801E38" w:rsidRPr="00981F43">
        <w:rPr>
          <w:rFonts w:eastAsia="Times New Roman"/>
          <w:i/>
          <w:iCs/>
          <w:color w:val="000000"/>
          <w:sz w:val="24"/>
          <w:u w:val="single"/>
        </w:rPr>
        <w:t xml:space="preserve">alendar </w:t>
      </w:r>
      <w:r w:rsidR="00EB1AF1" w:rsidRPr="00981F43">
        <w:rPr>
          <w:rFonts w:eastAsia="Times New Roman"/>
          <w:i/>
          <w:iCs/>
          <w:color w:val="000000"/>
          <w:sz w:val="24"/>
          <w:u w:val="single"/>
        </w:rPr>
        <w:t>d</w:t>
      </w:r>
      <w:r w:rsidRPr="00981F43">
        <w:rPr>
          <w:rFonts w:eastAsia="Times New Roman"/>
          <w:i/>
          <w:iCs/>
          <w:color w:val="000000"/>
          <w:sz w:val="24"/>
          <w:u w:val="single"/>
        </w:rPr>
        <w:t>ays</w:t>
      </w:r>
      <w:r w:rsidRPr="00981F43">
        <w:rPr>
          <w:rFonts w:eastAsia="Times New Roman"/>
          <w:color w:val="000000"/>
          <w:sz w:val="24"/>
        </w:rPr>
        <w:t xml:space="preserve"> before the grantee anticipates using </w:t>
      </w:r>
      <w:r w:rsidR="00801E38" w:rsidRPr="00981F43">
        <w:rPr>
          <w:rFonts w:eastAsia="Times New Roman"/>
          <w:color w:val="000000"/>
          <w:sz w:val="24"/>
        </w:rPr>
        <w:t>the waiver.</w:t>
      </w:r>
    </w:p>
    <w:p w14:paraId="0A650A33" w14:textId="77777777" w:rsidR="003D21A0" w:rsidRPr="003D21A0" w:rsidRDefault="003D21A0" w:rsidP="008453EB">
      <w:pPr>
        <w:pStyle w:val="ListParagraph"/>
        <w:ind w:left="0" w:right="418"/>
        <w:rPr>
          <w:rFonts w:eastAsia="Times New Roman"/>
          <w:color w:val="000000"/>
          <w:sz w:val="24"/>
        </w:rPr>
      </w:pPr>
    </w:p>
    <w:p w14:paraId="2ACCB5BE" w14:textId="42D7DCD7" w:rsidR="003D21A0" w:rsidRPr="00981F43" w:rsidRDefault="003F16C4" w:rsidP="008453EB">
      <w:pPr>
        <w:pStyle w:val="ListParagraph"/>
        <w:numPr>
          <w:ilvl w:val="0"/>
          <w:numId w:val="3"/>
        </w:numPr>
        <w:spacing w:before="281" w:line="275" w:lineRule="exact"/>
        <w:ind w:right="418"/>
        <w:textAlignment w:val="baseline"/>
        <w:rPr>
          <w:rFonts w:eastAsia="Times New Roman"/>
          <w:color w:val="000000"/>
          <w:sz w:val="24"/>
          <w:lang w:val="x-none"/>
        </w:rPr>
      </w:pPr>
      <w:r w:rsidRPr="00981F43">
        <w:rPr>
          <w:rFonts w:eastAsia="Times New Roman"/>
          <w:color w:val="000000"/>
          <w:sz w:val="24"/>
        </w:rPr>
        <w:t xml:space="preserve">In </w:t>
      </w:r>
      <w:r w:rsidR="00007A8D" w:rsidRPr="00981F43">
        <w:rPr>
          <w:rFonts w:eastAsia="Times New Roman"/>
          <w:color w:val="000000"/>
          <w:sz w:val="24"/>
        </w:rPr>
        <w:t>addition to the summarized</w:t>
      </w:r>
      <w:r w:rsidR="00064896">
        <w:rPr>
          <w:rFonts w:eastAsia="Times New Roman"/>
          <w:color w:val="000000"/>
          <w:sz w:val="24"/>
        </w:rPr>
        <w:t xml:space="preserve">, optional </w:t>
      </w:r>
      <w:r w:rsidR="00007A8D" w:rsidRPr="00981F43">
        <w:rPr>
          <w:rFonts w:eastAsia="Times New Roman"/>
          <w:color w:val="000000"/>
          <w:sz w:val="24"/>
        </w:rPr>
        <w:t xml:space="preserve">justifications </w:t>
      </w:r>
      <w:r w:rsidR="008E1F72" w:rsidRPr="00981F43">
        <w:rPr>
          <w:rFonts w:eastAsia="Times New Roman"/>
          <w:color w:val="000000"/>
          <w:sz w:val="24"/>
        </w:rPr>
        <w:t xml:space="preserve">provided under each waiver section </w:t>
      </w:r>
      <w:r w:rsidR="0006465A" w:rsidRPr="00981F43">
        <w:rPr>
          <w:rFonts w:eastAsia="Times New Roman"/>
          <w:color w:val="000000"/>
          <w:sz w:val="24"/>
        </w:rPr>
        <w:t>below, g</w:t>
      </w:r>
      <w:r w:rsidR="003D21A0" w:rsidRPr="00981F43">
        <w:rPr>
          <w:rFonts w:eastAsia="Times New Roman"/>
          <w:color w:val="000000"/>
          <w:sz w:val="24"/>
        </w:rPr>
        <w:t>rantees MUST</w:t>
      </w:r>
      <w:r w:rsidR="003D21A0" w:rsidRPr="00981F43">
        <w:rPr>
          <w:rFonts w:eastAsia="Times New Roman"/>
          <w:color w:val="000000"/>
          <w:sz w:val="24"/>
          <w:lang w:val="x-none"/>
        </w:rPr>
        <w:t xml:space="preserve"> update </w:t>
      </w:r>
      <w:r w:rsidR="00E05280" w:rsidRPr="00981F43">
        <w:rPr>
          <w:rFonts w:eastAsia="Times New Roman"/>
          <w:color w:val="000000"/>
          <w:sz w:val="24"/>
        </w:rPr>
        <w:t xml:space="preserve">their </w:t>
      </w:r>
      <w:r w:rsidR="003D21A0" w:rsidRPr="00981F43">
        <w:rPr>
          <w:rFonts w:eastAsia="Times New Roman"/>
          <w:color w:val="000000"/>
          <w:sz w:val="24"/>
          <w:lang w:val="x-none"/>
        </w:rPr>
        <w:t xml:space="preserve"> program records to include written documentation of the specific conditions</w:t>
      </w:r>
      <w:r w:rsidR="003D21A0" w:rsidRPr="00981F43">
        <w:rPr>
          <w:rFonts w:eastAsia="Times New Roman"/>
          <w:color w:val="000000"/>
          <w:sz w:val="24"/>
        </w:rPr>
        <w:t xml:space="preserve"> </w:t>
      </w:r>
      <w:r w:rsidR="003D21A0" w:rsidRPr="00981F43">
        <w:rPr>
          <w:rFonts w:eastAsia="Times New Roman"/>
          <w:color w:val="000000"/>
          <w:sz w:val="24"/>
          <w:lang w:val="x-none"/>
        </w:rPr>
        <w:t>that justify the recipient’s use of the waiver, consistent with the justifications and applicability</w:t>
      </w:r>
      <w:r w:rsidR="00C346A2" w:rsidRPr="00981F43">
        <w:rPr>
          <w:rFonts w:eastAsia="Times New Roman"/>
          <w:color w:val="000000"/>
          <w:sz w:val="24"/>
        </w:rPr>
        <w:t xml:space="preserve"> </w:t>
      </w:r>
      <w:r w:rsidR="003D21A0" w:rsidRPr="00981F43">
        <w:rPr>
          <w:rFonts w:eastAsia="Times New Roman"/>
          <w:color w:val="000000"/>
          <w:sz w:val="24"/>
          <w:lang w:val="x-none"/>
        </w:rPr>
        <w:t xml:space="preserve">provisions </w:t>
      </w:r>
      <w:r w:rsidR="00C346A2" w:rsidRPr="00981F43">
        <w:rPr>
          <w:rFonts w:eastAsia="Times New Roman"/>
          <w:color w:val="000000"/>
          <w:sz w:val="24"/>
        </w:rPr>
        <w:t>provided in the COVID</w:t>
      </w:r>
      <w:r w:rsidR="00863FD0" w:rsidRPr="00981F43">
        <w:rPr>
          <w:rFonts w:eastAsia="Times New Roman"/>
          <w:color w:val="000000"/>
          <w:sz w:val="24"/>
        </w:rPr>
        <w:t>-19</w:t>
      </w:r>
      <w:r w:rsidR="003D21A0" w:rsidRPr="00981F43">
        <w:rPr>
          <w:rFonts w:eastAsia="Times New Roman"/>
          <w:color w:val="000000"/>
          <w:sz w:val="24"/>
          <w:lang w:val="x-none"/>
        </w:rPr>
        <w:t xml:space="preserve"> </w:t>
      </w:r>
      <w:r w:rsidR="00C346A2" w:rsidRPr="00981F43">
        <w:rPr>
          <w:rFonts w:eastAsia="Times New Roman"/>
          <w:color w:val="000000"/>
          <w:sz w:val="24"/>
        </w:rPr>
        <w:t>Waiver Memo</w:t>
      </w:r>
      <w:r w:rsidR="007246D3" w:rsidRPr="00981F43">
        <w:rPr>
          <w:rFonts w:eastAsia="Times New Roman"/>
          <w:color w:val="000000"/>
          <w:sz w:val="24"/>
        </w:rPr>
        <w:t>s signed on March 31,</w:t>
      </w:r>
      <w:r w:rsidR="00FA5DB6">
        <w:rPr>
          <w:rFonts w:eastAsia="Times New Roman"/>
          <w:color w:val="000000"/>
          <w:sz w:val="24"/>
        </w:rPr>
        <w:t xml:space="preserve"> </w:t>
      </w:r>
      <w:r w:rsidR="007246D3" w:rsidRPr="00981F43">
        <w:rPr>
          <w:rFonts w:eastAsia="Times New Roman"/>
          <w:color w:val="000000"/>
          <w:sz w:val="24"/>
        </w:rPr>
        <w:t>2020, May 22, 2020, and September 30, 2020</w:t>
      </w:r>
      <w:r w:rsidR="00AE70FD" w:rsidRPr="00981F43">
        <w:rPr>
          <w:rFonts w:eastAsia="Times New Roman"/>
          <w:color w:val="000000"/>
          <w:sz w:val="24"/>
        </w:rPr>
        <w:t xml:space="preserve">. </w:t>
      </w:r>
      <w:r w:rsidR="003D21A0" w:rsidRPr="00981F43">
        <w:rPr>
          <w:rFonts w:eastAsia="Times New Roman"/>
          <w:color w:val="000000"/>
          <w:sz w:val="24"/>
          <w:lang w:val="x-none"/>
        </w:rPr>
        <w:t>Provisions that are not specifically waived remain in full effect.</w:t>
      </w:r>
    </w:p>
    <w:p w14:paraId="59EC1565" w14:textId="7312E66D" w:rsidR="002B69AB" w:rsidRPr="002B69AB" w:rsidRDefault="002B69AB" w:rsidP="00981F43">
      <w:pPr>
        <w:pStyle w:val="ListParagraph"/>
        <w:ind w:left="0"/>
        <w:rPr>
          <w:rFonts w:eastAsia="Times New Roman"/>
          <w:color w:val="000000"/>
          <w:sz w:val="24"/>
          <w:lang w:val="x-none"/>
        </w:rPr>
      </w:pPr>
    </w:p>
    <w:p w14:paraId="06C2727F" w14:textId="77777777" w:rsidR="00BD6610" w:rsidRDefault="00BD6610" w:rsidP="00981F43">
      <w:pPr>
        <w:spacing w:line="275" w:lineRule="exact"/>
        <w:ind w:right="216"/>
        <w:jc w:val="both"/>
        <w:textAlignment w:val="baseline"/>
        <w:rPr>
          <w:rFonts w:eastAsia="Times New Roman"/>
          <w:b/>
          <w:bCs/>
          <w:color w:val="000000"/>
          <w:sz w:val="24"/>
          <w:u w:val="single"/>
        </w:rPr>
      </w:pPr>
    </w:p>
    <w:p w14:paraId="28A4EB85" w14:textId="61655032" w:rsidR="002B69AB" w:rsidRPr="004307D9" w:rsidRDefault="00572D4C" w:rsidP="00981F43">
      <w:pPr>
        <w:spacing w:line="275" w:lineRule="exact"/>
        <w:ind w:right="216"/>
        <w:jc w:val="both"/>
        <w:textAlignment w:val="baseline"/>
        <w:rPr>
          <w:rFonts w:eastAsia="Times New Roman"/>
          <w:b/>
          <w:bCs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207EEE" wp14:editId="1DCA5732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8260080" cy="17907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00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8B9CE" w14:textId="781A1ACE" w:rsidR="0055684E" w:rsidRPr="00801E38" w:rsidRDefault="0055684E" w:rsidP="00BD6610">
                            <w:pPr>
                              <w:spacing w:before="100" w:beforeAutospacing="1" w:after="12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55684E">
                              <w:rPr>
                                <w:sz w:val="24"/>
                                <w:szCs w:val="24"/>
                              </w:rPr>
                              <w:t xml:space="preserve">ntitlement </w:t>
                            </w:r>
                            <w:r w:rsidRPr="00981F43">
                              <w:rPr>
                                <w:sz w:val="24"/>
                                <w:szCs w:val="24"/>
                              </w:rPr>
                              <w:t>Jurisdiction</w:t>
                            </w:r>
                            <w:r w:rsidR="00FC029C" w:rsidRPr="00981F43">
                              <w:rPr>
                                <w:sz w:val="24"/>
                                <w:szCs w:val="24"/>
                              </w:rPr>
                              <w:t xml:space="preserve"> / CoC Recipient Organization</w:t>
                            </w:r>
                            <w:r w:rsidR="00FC029C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44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11ACFC8" w14:textId="2B2C2F07" w:rsidR="00614166" w:rsidRPr="00801E38" w:rsidRDefault="00614166" w:rsidP="00BD6610">
                            <w:pPr>
                              <w:spacing w:before="100" w:beforeAutospacing="1" w:after="120"/>
                              <w:rPr>
                                <w:u w:val="single"/>
                              </w:rPr>
                            </w:pPr>
                            <w:r w:rsidRPr="00EB0A3C">
                              <w:rPr>
                                <w:sz w:val="24"/>
                                <w:szCs w:val="24"/>
                              </w:rPr>
                              <w:t>Requestor Name and Title:</w:t>
                            </w:r>
                            <w:r w:rsidR="00801E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285FB38" w14:textId="1B5D3790" w:rsidR="00614166" w:rsidRPr="00801E38" w:rsidRDefault="00614166" w:rsidP="00BD6610">
                            <w:pPr>
                              <w:spacing w:before="100" w:beforeAutospacing="1" w:after="120"/>
                              <w:rPr>
                                <w:u w:val="single"/>
                              </w:rPr>
                            </w:pPr>
                            <w:r w:rsidRPr="00EB0A3C"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t xml:space="preserve"> </w:t>
                            </w:r>
                            <w:r w:rsidRPr="00EB0A3C">
                              <w:rPr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t>:</w:t>
                            </w:r>
                            <w:r w:rsidR="00801E38">
                              <w:t xml:space="preserve"> </w:t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</w:t>
                            </w:r>
                            <w:r w:rsidRPr="00EB0A3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t>-</w:t>
                            </w:r>
                            <w:r w:rsidRPr="00EB0A3C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033CB7" w14:textId="7394E518" w:rsidR="00D42149" w:rsidRPr="00801E38" w:rsidRDefault="00D42149" w:rsidP="00BD6610">
                            <w:pPr>
                              <w:spacing w:before="100" w:beforeAutospacing="1" w:after="120" w:line="27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Declared-disaster area(s) where the waivers will be used: </w:t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F03B136" w14:textId="2C7905B3" w:rsidR="00614166" w:rsidRPr="00BD6610" w:rsidRDefault="00D42149" w:rsidP="00BD6610">
                            <w:pPr>
                              <w:spacing w:before="100" w:beforeAutospacing="1" w:after="120" w:line="27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Date on which the grantee anticipates first use of the waiver flexibility: </w:t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981F43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7207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9pt;width:650.4pt;height:141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fQIwIAAEc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">
                <v:textbox>
                  <w:txbxContent>
                    <w:p w14:paraId="4588B9CE" w14:textId="781A1ACE" w:rsidR="0055684E" w:rsidRPr="00801E38" w:rsidRDefault="0055684E" w:rsidP="00BD6610">
                      <w:pPr>
                        <w:spacing w:before="100" w:beforeAutospacing="1" w:after="12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55684E">
                        <w:rPr>
                          <w:sz w:val="24"/>
                          <w:szCs w:val="24"/>
                        </w:rPr>
                        <w:t xml:space="preserve">ntitlement </w:t>
                      </w:r>
                      <w:r w:rsidRPr="00981F43">
                        <w:rPr>
                          <w:sz w:val="24"/>
                          <w:szCs w:val="24"/>
                        </w:rPr>
                        <w:t>Jurisdiction</w:t>
                      </w:r>
                      <w:r w:rsidR="00FC029C" w:rsidRPr="00981F43">
                        <w:rPr>
                          <w:sz w:val="24"/>
                          <w:szCs w:val="24"/>
                        </w:rPr>
                        <w:t xml:space="preserve"> / CoC Recipient Organization</w:t>
                      </w:r>
                      <w:r w:rsidR="00FC029C">
                        <w:rPr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E44F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81F43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81F43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81F43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81F43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81F43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11ACFC8" w14:textId="2B2C2F07" w:rsidR="00614166" w:rsidRPr="00801E38" w:rsidRDefault="00614166" w:rsidP="00BD6610">
                      <w:pPr>
                        <w:spacing w:before="100" w:beforeAutospacing="1" w:after="120"/>
                        <w:rPr>
                          <w:u w:val="single"/>
                        </w:rPr>
                      </w:pPr>
                      <w:r w:rsidRPr="00EB0A3C">
                        <w:rPr>
                          <w:sz w:val="24"/>
                          <w:szCs w:val="24"/>
                        </w:rPr>
                        <w:t>Requestor Name and Title:</w:t>
                      </w:r>
                      <w:r w:rsidR="00801E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81F43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81F43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81F43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81F43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81F43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</w:p>
                    <w:p w14:paraId="4285FB38" w14:textId="1B5D3790" w:rsidR="00614166" w:rsidRPr="00801E38" w:rsidRDefault="00614166" w:rsidP="00BD6610">
                      <w:pPr>
                        <w:spacing w:before="100" w:beforeAutospacing="1" w:after="120"/>
                        <w:rPr>
                          <w:u w:val="single"/>
                        </w:rPr>
                      </w:pPr>
                      <w:r w:rsidRPr="00EB0A3C">
                        <w:rPr>
                          <w:sz w:val="24"/>
                          <w:szCs w:val="24"/>
                        </w:rPr>
                        <w:t>Phone</w:t>
                      </w:r>
                      <w:r>
                        <w:t xml:space="preserve"> </w:t>
                      </w:r>
                      <w:r w:rsidRPr="00EB0A3C">
                        <w:rPr>
                          <w:sz w:val="24"/>
                          <w:szCs w:val="24"/>
                        </w:rPr>
                        <w:t>Number</w:t>
                      </w:r>
                      <w:r>
                        <w:t>:</w:t>
                      </w:r>
                      <w:r w:rsidR="00801E38">
                        <w:t xml:space="preserve"> </w:t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981F43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>
                        <w:t xml:space="preserve">   </w:t>
                      </w:r>
                      <w:r w:rsidRPr="00EB0A3C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t>-</w:t>
                      </w:r>
                      <w:r w:rsidRPr="00EB0A3C">
                        <w:rPr>
                          <w:sz w:val="24"/>
                          <w:szCs w:val="24"/>
                        </w:rPr>
                        <w:t>mail</w:t>
                      </w:r>
                      <w:r>
                        <w:t xml:space="preserve">: </w:t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981F43">
                        <w:rPr>
                          <w:u w:val="single"/>
                        </w:rPr>
                        <w:tab/>
                      </w:r>
                      <w:r w:rsidR="00981F43">
                        <w:rPr>
                          <w:u w:val="single"/>
                        </w:rPr>
                        <w:tab/>
                      </w:r>
                      <w:r w:rsidR="00981F43">
                        <w:rPr>
                          <w:u w:val="single"/>
                        </w:rPr>
                        <w:tab/>
                      </w:r>
                      <w:r w:rsidR="00981F43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</w:p>
                    <w:p w14:paraId="3A033CB7" w14:textId="7394E518" w:rsidR="00D42149" w:rsidRPr="00801E38" w:rsidRDefault="00D42149" w:rsidP="00BD6610">
                      <w:pPr>
                        <w:spacing w:before="100" w:beforeAutospacing="1" w:after="120" w:line="27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 xml:space="preserve">Declared-disaster area(s) where the waivers will be used: </w:t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</w:p>
                    <w:p w14:paraId="6F03B136" w14:textId="2C7905B3" w:rsidR="00614166" w:rsidRPr="00BD6610" w:rsidRDefault="00D42149" w:rsidP="00BD6610">
                      <w:pPr>
                        <w:spacing w:before="100" w:beforeAutospacing="1" w:after="120" w:line="27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 xml:space="preserve">Date on which the grantee anticipates first use of the waiver flexibility: </w:t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981F43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F60" w:rsidRPr="004307D9">
        <w:rPr>
          <w:rFonts w:eastAsia="Times New Roman"/>
          <w:b/>
          <w:bCs/>
          <w:color w:val="000000"/>
          <w:sz w:val="24"/>
          <w:u w:val="single"/>
        </w:rPr>
        <w:t>Required Information (complete all fields):</w:t>
      </w:r>
    </w:p>
    <w:p w14:paraId="4AE9F167" w14:textId="77777777" w:rsidR="00BD6610" w:rsidRDefault="00BD6610" w:rsidP="00981F43">
      <w:pPr>
        <w:spacing w:before="18" w:line="275" w:lineRule="exact"/>
        <w:textAlignment w:val="baseline"/>
        <w:rPr>
          <w:rFonts w:eastAsia="Times New Roman"/>
          <w:b/>
          <w:bCs/>
          <w:color w:val="000000"/>
          <w:spacing w:val="-2"/>
          <w:sz w:val="14"/>
          <w:szCs w:val="12"/>
          <w:u w:val="single"/>
        </w:rPr>
      </w:pPr>
    </w:p>
    <w:p w14:paraId="56E64ABC" w14:textId="7F3C648A" w:rsidR="00543616" w:rsidRPr="004307D9" w:rsidRDefault="00E62509" w:rsidP="00981F43">
      <w:pPr>
        <w:spacing w:before="18" w:line="275" w:lineRule="exact"/>
        <w:textAlignment w:val="baseline"/>
        <w:rPr>
          <w:rFonts w:eastAsia="Times New Roman"/>
          <w:b/>
          <w:bCs/>
          <w:color w:val="000000"/>
          <w:spacing w:val="-2"/>
          <w:sz w:val="24"/>
          <w:u w:val="single"/>
        </w:rPr>
      </w:pPr>
      <w:r>
        <w:rPr>
          <w:rFonts w:eastAsia="Times New Roman"/>
          <w:b/>
          <w:bCs/>
          <w:color w:val="000000"/>
          <w:spacing w:val="-2"/>
          <w:sz w:val="24"/>
          <w:u w:val="single"/>
        </w:rPr>
        <w:t>G</w:t>
      </w:r>
      <w:r w:rsidR="002B69AB" w:rsidRPr="004307D9">
        <w:rPr>
          <w:rFonts w:eastAsia="Times New Roman"/>
          <w:b/>
          <w:bCs/>
          <w:color w:val="000000"/>
          <w:spacing w:val="-2"/>
          <w:sz w:val="24"/>
          <w:u w:val="single"/>
        </w:rPr>
        <w:t>rantee will utilize the following waiver flexibilities</w:t>
      </w:r>
      <w:r w:rsidR="00365F60" w:rsidRPr="004307D9">
        <w:rPr>
          <w:rFonts w:eastAsia="Times New Roman"/>
          <w:b/>
          <w:bCs/>
          <w:color w:val="000000"/>
          <w:spacing w:val="-2"/>
          <w:sz w:val="24"/>
          <w:u w:val="single"/>
        </w:rPr>
        <w:t xml:space="preserve"> (select all that apply)</w:t>
      </w:r>
      <w:r w:rsidR="002B69AB" w:rsidRPr="004307D9">
        <w:rPr>
          <w:rFonts w:eastAsia="Times New Roman"/>
          <w:b/>
          <w:bCs/>
          <w:color w:val="000000"/>
          <w:spacing w:val="-2"/>
          <w:sz w:val="24"/>
          <w:u w:val="single"/>
        </w:rPr>
        <w:t>:</w:t>
      </w:r>
    </w:p>
    <w:p w14:paraId="4E67B15F" w14:textId="21F0BBE7" w:rsidR="00543616" w:rsidRDefault="00543616" w:rsidP="00981F43">
      <w:pPr>
        <w:spacing w:before="18" w:line="275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1C573BA9" w14:textId="77777777" w:rsidR="00981F43" w:rsidRPr="009F00EC" w:rsidRDefault="00981F43" w:rsidP="00981F43">
      <w:pPr>
        <w:tabs>
          <w:tab w:val="left" w:pos="360"/>
          <w:tab w:val="left" w:pos="720"/>
        </w:tabs>
        <w:spacing w:line="275" w:lineRule="exact"/>
        <w:ind w:right="288"/>
        <w:textAlignment w:val="baseline"/>
        <w:rPr>
          <w:rFonts w:eastAsia="Times New Roman"/>
          <w:color w:val="000000"/>
          <w:sz w:val="24"/>
        </w:rPr>
      </w:pPr>
      <w:r w:rsidRPr="00CE77EB">
        <w:rPr>
          <w:rFonts w:eastAsia="Times New Roman"/>
          <w:color w:val="000000"/>
          <w:sz w:val="24"/>
          <w:u w:val="single"/>
        </w:rPr>
        <w:t>HOME, CDBG, HTF, ESG, and HOPWA Program</w:t>
      </w:r>
      <w:r>
        <w:rPr>
          <w:rFonts w:eastAsia="Times New Roman"/>
          <w:color w:val="000000"/>
          <w:sz w:val="24"/>
          <w:u w:val="single"/>
        </w:rPr>
        <w:t xml:space="preserve"> </w:t>
      </w:r>
      <w:r w:rsidRPr="009F00EC">
        <w:rPr>
          <w:rFonts w:eastAsia="Times New Roman"/>
          <w:color w:val="000000"/>
          <w:sz w:val="24"/>
          <w:u w:val="single"/>
        </w:rPr>
        <w:t>Consolidated Planning Requirements</w:t>
      </w:r>
      <w:r w:rsidRPr="009F00EC">
        <w:rPr>
          <w:rFonts w:eastAsia="Times New Roman"/>
          <w:color w:val="000000"/>
          <w:sz w:val="24"/>
        </w:rPr>
        <w:t>:</w:t>
      </w:r>
    </w:p>
    <w:p w14:paraId="59989291" w14:textId="5787ECB9" w:rsidR="00981F43" w:rsidRPr="00345E93" w:rsidRDefault="00F25109" w:rsidP="00981F43">
      <w:pPr>
        <w:tabs>
          <w:tab w:val="left" w:pos="270"/>
          <w:tab w:val="left" w:pos="360"/>
          <w:tab w:val="left" w:pos="720"/>
        </w:tabs>
        <w:spacing w:line="275" w:lineRule="exact"/>
        <w:ind w:right="288"/>
        <w:textAlignment w:val="baseline"/>
        <w:rPr>
          <w:rFonts w:eastAsia="Times New Roman"/>
          <w:i/>
          <w:iCs/>
          <w:color w:val="000000"/>
          <w:sz w:val="24"/>
        </w:rPr>
      </w:pPr>
      <w:sdt>
        <w:sdtPr>
          <w:id w:val="128392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43" w:rsidRPr="00F400D0">
            <w:rPr>
              <w:rFonts w:ascii="MS Gothic" w:eastAsia="MS Gothic" w:hAnsi="MS Gothic" w:hint="eastAsia"/>
            </w:rPr>
            <w:t>☐</w:t>
          </w:r>
        </w:sdtContent>
      </w:sdt>
      <w:r w:rsidR="00981F43">
        <w:rPr>
          <w:rFonts w:eastAsia="Times New Roman"/>
          <w:color w:val="000000"/>
          <w:sz w:val="24"/>
        </w:rPr>
        <w:t xml:space="preserve"> Citizen Participation Public Comment Period for Consolidated Plan Amendment</w:t>
      </w:r>
      <w:r w:rsidR="008453EB">
        <w:rPr>
          <w:rFonts w:eastAsia="Times New Roman"/>
          <w:color w:val="000000"/>
          <w:sz w:val="24"/>
        </w:rPr>
        <w:t xml:space="preserve"> </w:t>
      </w:r>
      <w:r w:rsidR="00E3429F">
        <w:rPr>
          <w:rStyle w:val="EndnoteReference"/>
          <w:rFonts w:eastAsia="Times New Roman"/>
          <w:color w:val="000000"/>
          <w:sz w:val="24"/>
        </w:rPr>
        <w:endnoteReference w:id="1"/>
      </w:r>
      <w:r w:rsidR="00E3429F">
        <w:rPr>
          <w:rFonts w:eastAsia="Times New Roman"/>
          <w:color w:val="000000"/>
          <w:sz w:val="24"/>
        </w:rPr>
        <w:t xml:space="preserve"> </w:t>
      </w:r>
      <w:r w:rsidR="00981F43">
        <w:rPr>
          <w:rFonts w:eastAsia="Times New Roman"/>
          <w:i/>
          <w:iCs/>
          <w:color w:val="000000"/>
          <w:sz w:val="24"/>
        </w:rPr>
        <w:t>(in effect through end of 2020 program year)</w:t>
      </w:r>
    </w:p>
    <w:p w14:paraId="4D3BAC27" w14:textId="67AC4961" w:rsidR="00981F43" w:rsidRPr="00345E93" w:rsidRDefault="00F25109" w:rsidP="00981F43">
      <w:pPr>
        <w:tabs>
          <w:tab w:val="left" w:pos="270"/>
          <w:tab w:val="left" w:pos="360"/>
          <w:tab w:val="left" w:pos="720"/>
        </w:tabs>
        <w:spacing w:line="275" w:lineRule="exact"/>
        <w:ind w:right="288"/>
        <w:textAlignment w:val="baseline"/>
        <w:rPr>
          <w:rFonts w:eastAsia="Times New Roman"/>
          <w:i/>
          <w:iCs/>
          <w:color w:val="000000"/>
          <w:sz w:val="24"/>
        </w:rPr>
      </w:pPr>
      <w:sdt>
        <w:sdtPr>
          <w:id w:val="-176136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43">
            <w:rPr>
              <w:rFonts w:ascii="MS Gothic" w:eastAsia="MS Gothic" w:hAnsi="MS Gothic" w:hint="eastAsia"/>
            </w:rPr>
            <w:t>☐</w:t>
          </w:r>
        </w:sdtContent>
      </w:sdt>
      <w:r w:rsidR="00981F43">
        <w:rPr>
          <w:rFonts w:eastAsia="Times New Roman"/>
          <w:color w:val="000000"/>
          <w:sz w:val="24"/>
        </w:rPr>
        <w:t xml:space="preserve"> Citizen Participation Reasonable Notice and Opportunity to Comment</w:t>
      </w:r>
      <w:r w:rsidR="008453EB">
        <w:rPr>
          <w:rFonts w:eastAsia="Times New Roman"/>
          <w:color w:val="000000"/>
          <w:sz w:val="24"/>
        </w:rPr>
        <w:t xml:space="preserve"> </w:t>
      </w:r>
      <w:r w:rsidR="0029714A">
        <w:rPr>
          <w:rFonts w:eastAsia="Times New Roman"/>
          <w:color w:val="000000"/>
          <w:sz w:val="24"/>
          <w:vertAlign w:val="superscript"/>
        </w:rPr>
        <w:t>i</w:t>
      </w:r>
      <w:r w:rsidR="00981F43">
        <w:rPr>
          <w:rFonts w:eastAsia="Times New Roman"/>
          <w:color w:val="000000"/>
          <w:sz w:val="24"/>
        </w:rPr>
        <w:t xml:space="preserve"> </w:t>
      </w:r>
      <w:r w:rsidR="00981F43">
        <w:rPr>
          <w:rFonts w:eastAsia="Times New Roman"/>
          <w:i/>
          <w:iCs/>
          <w:color w:val="000000"/>
          <w:sz w:val="24"/>
        </w:rPr>
        <w:t>(in effect through at end of 2020 program year)</w:t>
      </w:r>
    </w:p>
    <w:p w14:paraId="3C36BE9E" w14:textId="241FAD12" w:rsidR="00981F43" w:rsidRPr="004307D9" w:rsidRDefault="00981F43" w:rsidP="00981F43">
      <w:pPr>
        <w:tabs>
          <w:tab w:val="left" w:pos="90"/>
        </w:tabs>
        <w:spacing w:line="274" w:lineRule="exact"/>
        <w:textAlignment w:val="baseline"/>
        <w:rPr>
          <w:sz w:val="24"/>
          <w:szCs w:val="24"/>
        </w:rPr>
      </w:pPr>
      <w:r w:rsidRPr="004307D9">
        <w:rPr>
          <w:sz w:val="24"/>
          <w:szCs w:val="24"/>
          <w:u w:val="single"/>
        </w:rPr>
        <w:lastRenderedPageBreak/>
        <w:t>Description supporting request for the waiver</w:t>
      </w:r>
      <w:r w:rsidR="00BE3E40">
        <w:rPr>
          <w:sz w:val="24"/>
          <w:szCs w:val="24"/>
          <w:u w:val="single"/>
        </w:rPr>
        <w:t>(s)</w:t>
      </w:r>
      <w:r w:rsidRPr="004307D9">
        <w:rPr>
          <w:sz w:val="24"/>
          <w:szCs w:val="24"/>
          <w:u w:val="single"/>
        </w:rPr>
        <w:t xml:space="preserve"> (optional)</w:t>
      </w:r>
      <w:r w:rsidRPr="004307D9">
        <w:rPr>
          <w:sz w:val="24"/>
          <w:szCs w:val="24"/>
        </w:rPr>
        <w:t>:</w:t>
      </w:r>
    </w:p>
    <w:p w14:paraId="1B3B7916" w14:textId="0EC625A4" w:rsidR="00981F43" w:rsidRPr="00801E38" w:rsidRDefault="00981F43" w:rsidP="00981F43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</w:p>
    <w:p w14:paraId="6062362E" w14:textId="77777777" w:rsidR="00981F43" w:rsidRPr="004F74C4" w:rsidRDefault="00981F43" w:rsidP="00981F43">
      <w:pPr>
        <w:tabs>
          <w:tab w:val="left" w:pos="90"/>
        </w:tabs>
        <w:spacing w:line="274" w:lineRule="exact"/>
        <w:textAlignment w:val="baseline"/>
        <w:rPr>
          <w:rFonts w:eastAsia="Times New Roman"/>
          <w:b/>
          <w:bCs/>
          <w:color w:val="000000"/>
          <w:spacing w:val="-2"/>
          <w:sz w:val="24"/>
        </w:rPr>
      </w:pPr>
    </w:p>
    <w:p w14:paraId="130B6C5B" w14:textId="77777777" w:rsidR="00BB6847" w:rsidRDefault="00BB6847" w:rsidP="00981F43">
      <w:pPr>
        <w:spacing w:before="18" w:line="275" w:lineRule="exact"/>
        <w:textAlignment w:val="baseline"/>
        <w:rPr>
          <w:rFonts w:eastAsia="Times New Roman"/>
          <w:color w:val="000000"/>
          <w:sz w:val="24"/>
          <w:u w:val="single"/>
        </w:rPr>
      </w:pPr>
    </w:p>
    <w:p w14:paraId="3CB19CD2" w14:textId="36165D70" w:rsidR="00D42149" w:rsidRDefault="00351119" w:rsidP="00981F43">
      <w:pPr>
        <w:spacing w:before="18" w:line="275" w:lineRule="exact"/>
        <w:textAlignment w:val="baseline"/>
        <w:rPr>
          <w:rFonts w:eastAsia="Times New Roman"/>
          <w:color w:val="000000"/>
          <w:sz w:val="24"/>
        </w:rPr>
      </w:pPr>
      <w:r w:rsidRPr="009F00EC">
        <w:rPr>
          <w:rFonts w:eastAsia="Times New Roman"/>
          <w:color w:val="000000"/>
          <w:sz w:val="24"/>
          <w:u w:val="single"/>
        </w:rPr>
        <w:t>CoC Program</w:t>
      </w:r>
      <w:r w:rsidR="00D42149" w:rsidRPr="009F00EC">
        <w:rPr>
          <w:rFonts w:eastAsia="Times New Roman"/>
          <w:color w:val="000000"/>
          <w:sz w:val="24"/>
        </w:rPr>
        <w:t>:</w:t>
      </w:r>
    </w:p>
    <w:p w14:paraId="4BD5E752" w14:textId="4BC9014D" w:rsidR="00AA36A6" w:rsidRPr="00981F43" w:rsidRDefault="00F25109" w:rsidP="00AA36A6">
      <w:pPr>
        <w:tabs>
          <w:tab w:val="left" w:pos="360"/>
          <w:tab w:val="left" w:pos="720"/>
        </w:tabs>
        <w:spacing w:line="274" w:lineRule="exact"/>
        <w:ind w:right="576"/>
        <w:textAlignment w:val="baseline"/>
        <w:rPr>
          <w:rFonts w:eastAsia="Times New Roman"/>
          <w:i/>
          <w:iCs/>
          <w:color w:val="000000"/>
          <w:sz w:val="24"/>
        </w:rPr>
      </w:pPr>
      <w:sdt>
        <w:sdtPr>
          <w:id w:val="-131956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A6" w:rsidRPr="00981F43">
            <w:rPr>
              <w:rFonts w:ascii="MS Gothic" w:eastAsia="MS Gothic" w:hAnsi="MS Gothic" w:hint="eastAsia"/>
            </w:rPr>
            <w:t>☐</w:t>
          </w:r>
        </w:sdtContent>
      </w:sdt>
      <w:r w:rsidR="00AA36A6" w:rsidRPr="00981F43">
        <w:rPr>
          <w:rFonts w:eastAsia="Times New Roman"/>
          <w:color w:val="000000"/>
          <w:sz w:val="24"/>
        </w:rPr>
        <w:t xml:space="preserve"> Permanent Housing-Rapid Re-housing Monthly Case Management</w:t>
      </w:r>
      <w:r w:rsidR="00AA36A6">
        <w:rPr>
          <w:rFonts w:eastAsia="Times New Roman"/>
          <w:color w:val="000000"/>
          <w:sz w:val="24"/>
        </w:rPr>
        <w:t xml:space="preserve"> </w:t>
      </w:r>
      <w:r w:rsidR="00AA36A6" w:rsidRPr="00AA36A6">
        <w:rPr>
          <w:rFonts w:eastAsia="Times New Roman"/>
          <w:color w:val="000000"/>
          <w:sz w:val="24"/>
          <w:vertAlign w:val="superscript"/>
        </w:rPr>
        <w:t>i,</w:t>
      </w:r>
      <w:r w:rsidR="00AA36A6" w:rsidRPr="00981F43">
        <w:rPr>
          <w:rFonts w:eastAsia="Times New Roman"/>
          <w:color w:val="000000"/>
          <w:sz w:val="24"/>
        </w:rPr>
        <w:t xml:space="preserve"> </w:t>
      </w:r>
      <w:r w:rsidR="00AA36A6">
        <w:rPr>
          <w:rStyle w:val="EndnoteReference"/>
          <w:rFonts w:eastAsia="Times New Roman"/>
          <w:color w:val="000000"/>
          <w:sz w:val="24"/>
        </w:rPr>
        <w:endnoteReference w:id="2"/>
      </w:r>
      <w:r w:rsidR="00AA36A6" w:rsidRPr="00AA36A6">
        <w:rPr>
          <w:rFonts w:eastAsia="Times New Roman"/>
          <w:color w:val="000000"/>
          <w:sz w:val="24"/>
          <w:vertAlign w:val="superscript"/>
        </w:rPr>
        <w:t>,</w:t>
      </w:r>
      <w:r w:rsidR="00AA36A6">
        <w:rPr>
          <w:rFonts w:eastAsia="Times New Roman"/>
          <w:color w:val="000000"/>
          <w:sz w:val="24"/>
        </w:rPr>
        <w:t xml:space="preserve"> </w:t>
      </w:r>
      <w:r w:rsidR="00AA36A6">
        <w:rPr>
          <w:rStyle w:val="EndnoteReference"/>
          <w:rFonts w:eastAsia="Times New Roman"/>
          <w:color w:val="000000"/>
          <w:sz w:val="24"/>
        </w:rPr>
        <w:endnoteReference w:id="3"/>
      </w:r>
      <w:r w:rsidR="00AA36A6" w:rsidRPr="00981F43">
        <w:rPr>
          <w:rFonts w:eastAsia="Times New Roman"/>
          <w:color w:val="000000"/>
          <w:sz w:val="24"/>
        </w:rPr>
        <w:t xml:space="preserve"> </w:t>
      </w:r>
      <w:r w:rsidR="00AA36A6">
        <w:rPr>
          <w:rFonts w:eastAsia="Times New Roman"/>
          <w:color w:val="000000"/>
          <w:sz w:val="24"/>
        </w:rPr>
        <w:t xml:space="preserve"> </w:t>
      </w:r>
      <w:r w:rsidR="00AA36A6" w:rsidRPr="00981F43">
        <w:rPr>
          <w:rFonts w:eastAsia="Times New Roman"/>
          <w:i/>
          <w:iCs/>
          <w:color w:val="000000"/>
          <w:sz w:val="24"/>
        </w:rPr>
        <w:t>(in effect through 12/31/2020)</w:t>
      </w:r>
    </w:p>
    <w:p w14:paraId="0BC87B70" w14:textId="50309031" w:rsidR="00D81ABC" w:rsidRPr="00981F43" w:rsidRDefault="00F25109" w:rsidP="00981F43">
      <w:pPr>
        <w:tabs>
          <w:tab w:val="left" w:pos="360"/>
          <w:tab w:val="left" w:pos="720"/>
        </w:tabs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sdt>
        <w:sdtPr>
          <w:id w:val="162628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F43">
            <w:rPr>
              <w:rFonts w:ascii="MS Gothic" w:eastAsia="MS Gothic" w:hAnsi="MS Gothic" w:hint="eastAsia"/>
            </w:rPr>
            <w:t>☐</w:t>
          </w:r>
        </w:sdtContent>
      </w:sdt>
      <w:r w:rsidR="00D42149" w:rsidRPr="00981F43">
        <w:rPr>
          <w:rFonts w:eastAsia="Times New Roman"/>
          <w:color w:val="000000"/>
          <w:sz w:val="24"/>
        </w:rPr>
        <w:t xml:space="preserve"> </w:t>
      </w:r>
      <w:r w:rsidR="00351119" w:rsidRPr="00981F43">
        <w:rPr>
          <w:rFonts w:eastAsia="Times New Roman"/>
          <w:color w:val="000000"/>
          <w:sz w:val="24"/>
        </w:rPr>
        <w:t>Fair Market Rent for Individual Units and Leasing Costs</w:t>
      </w:r>
      <w:r w:rsidR="0029714A">
        <w:rPr>
          <w:rFonts w:eastAsia="Times New Roman"/>
          <w:color w:val="000000"/>
          <w:sz w:val="24"/>
        </w:rPr>
        <w:t xml:space="preserve"> </w:t>
      </w:r>
      <w:r w:rsidR="0029714A" w:rsidRPr="0029714A">
        <w:rPr>
          <w:rFonts w:eastAsia="Times New Roman"/>
          <w:color w:val="000000"/>
          <w:sz w:val="24"/>
          <w:vertAlign w:val="superscript"/>
        </w:rPr>
        <w:t>i,</w:t>
      </w:r>
      <w:r w:rsidR="005918EB">
        <w:rPr>
          <w:rFonts w:eastAsia="Times New Roman"/>
          <w:color w:val="000000"/>
          <w:sz w:val="24"/>
          <w:vertAlign w:val="superscript"/>
        </w:rPr>
        <w:t xml:space="preserve"> iii</w:t>
      </w:r>
      <w:r w:rsidR="0029714A">
        <w:rPr>
          <w:rFonts w:eastAsia="Times New Roman"/>
          <w:color w:val="000000"/>
          <w:sz w:val="24"/>
        </w:rPr>
        <w:t xml:space="preserve"> </w:t>
      </w:r>
      <w:r w:rsidR="00B96CD2">
        <w:rPr>
          <w:rFonts w:eastAsia="Times New Roman"/>
          <w:i/>
          <w:iCs/>
          <w:color w:val="000000"/>
          <w:sz w:val="24"/>
        </w:rPr>
        <w:t>(</w:t>
      </w:r>
      <w:r w:rsidR="00345E93" w:rsidRPr="00981F43">
        <w:rPr>
          <w:rFonts w:eastAsia="Times New Roman"/>
          <w:i/>
          <w:iCs/>
          <w:color w:val="000000"/>
          <w:sz w:val="24"/>
        </w:rPr>
        <w:t>in effect through</w:t>
      </w:r>
      <w:r w:rsidR="003A6F11" w:rsidRPr="00981F43">
        <w:rPr>
          <w:rFonts w:eastAsia="Times New Roman"/>
          <w:i/>
          <w:iCs/>
          <w:color w:val="000000"/>
          <w:sz w:val="24"/>
        </w:rPr>
        <w:t xml:space="preserve"> </w:t>
      </w:r>
      <w:r w:rsidR="003A3350" w:rsidRPr="00981F43">
        <w:rPr>
          <w:rFonts w:eastAsia="Times New Roman"/>
          <w:i/>
          <w:iCs/>
          <w:color w:val="000000"/>
          <w:sz w:val="24"/>
        </w:rPr>
        <w:t>12/31</w:t>
      </w:r>
      <w:r w:rsidR="003A6F11" w:rsidRPr="00981F43">
        <w:rPr>
          <w:rFonts w:eastAsia="Times New Roman"/>
          <w:i/>
          <w:iCs/>
          <w:color w:val="000000"/>
          <w:sz w:val="24"/>
        </w:rPr>
        <w:t>/2020)</w:t>
      </w:r>
    </w:p>
    <w:p w14:paraId="253424F2" w14:textId="7218763F" w:rsidR="00D81ABC" w:rsidRPr="00981F43" w:rsidRDefault="00F25109" w:rsidP="00981F43">
      <w:pPr>
        <w:tabs>
          <w:tab w:val="left" w:pos="360"/>
          <w:tab w:val="left" w:pos="720"/>
        </w:tabs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sdt>
        <w:sdtPr>
          <w:id w:val="-134941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8AB">
            <w:rPr>
              <w:rFonts w:ascii="MS Gothic" w:eastAsia="MS Gothic" w:hAnsi="MS Gothic" w:hint="eastAsia"/>
            </w:rPr>
            <w:t>☐</w:t>
          </w:r>
        </w:sdtContent>
      </w:sdt>
      <w:r w:rsidR="00D42149" w:rsidRPr="00981F43">
        <w:rPr>
          <w:rFonts w:eastAsia="Times New Roman"/>
          <w:color w:val="000000"/>
          <w:sz w:val="24"/>
        </w:rPr>
        <w:t xml:space="preserve"> </w:t>
      </w:r>
      <w:r w:rsidR="00351119" w:rsidRPr="00981F43">
        <w:rPr>
          <w:rFonts w:eastAsia="Times New Roman"/>
          <w:color w:val="000000"/>
          <w:sz w:val="24"/>
        </w:rPr>
        <w:t xml:space="preserve">Disability Documentation for Permanent Supportive Housing </w:t>
      </w:r>
      <w:r w:rsidR="003C73BE" w:rsidRPr="003C73BE">
        <w:rPr>
          <w:rFonts w:eastAsia="Times New Roman"/>
          <w:color w:val="000000"/>
          <w:sz w:val="24"/>
          <w:vertAlign w:val="superscript"/>
        </w:rPr>
        <w:t>i, ii</w:t>
      </w:r>
      <w:r w:rsidR="005918EB">
        <w:rPr>
          <w:rFonts w:eastAsia="Times New Roman"/>
          <w:color w:val="000000"/>
          <w:sz w:val="24"/>
          <w:vertAlign w:val="superscript"/>
        </w:rPr>
        <w:t>i</w:t>
      </w:r>
      <w:r w:rsidR="003C73BE">
        <w:rPr>
          <w:rFonts w:eastAsia="Times New Roman"/>
          <w:color w:val="000000"/>
          <w:sz w:val="24"/>
          <w:vertAlign w:val="superscript"/>
        </w:rPr>
        <w:t xml:space="preserve"> </w:t>
      </w:r>
      <w:r w:rsidR="00351119" w:rsidRPr="00981F43">
        <w:rPr>
          <w:rFonts w:eastAsia="Times New Roman"/>
          <w:color w:val="000000"/>
          <w:sz w:val="24"/>
        </w:rPr>
        <w:t>(PSH)</w:t>
      </w:r>
      <w:r w:rsidR="003A6F11" w:rsidRPr="00981F43">
        <w:rPr>
          <w:rFonts w:eastAsia="Times New Roman"/>
          <w:color w:val="000000"/>
          <w:sz w:val="24"/>
        </w:rPr>
        <w:t xml:space="preserve"> </w:t>
      </w:r>
    </w:p>
    <w:p w14:paraId="5C7A26AA" w14:textId="642FEFB9" w:rsidR="00D81ABC" w:rsidRPr="00981F43" w:rsidRDefault="00F25109" w:rsidP="00981F43">
      <w:pPr>
        <w:tabs>
          <w:tab w:val="left" w:pos="360"/>
          <w:tab w:val="left" w:pos="720"/>
        </w:tabs>
        <w:spacing w:before="2" w:line="275" w:lineRule="exact"/>
        <w:ind w:right="864"/>
        <w:textAlignment w:val="baseline"/>
        <w:rPr>
          <w:rFonts w:eastAsia="Times New Roman"/>
          <w:i/>
          <w:iCs/>
          <w:color w:val="000000"/>
          <w:sz w:val="24"/>
        </w:rPr>
      </w:pPr>
      <w:sdt>
        <w:sdtPr>
          <w:id w:val="90966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49" w:rsidRPr="00981F43">
            <w:rPr>
              <w:rFonts w:ascii="MS Gothic" w:eastAsia="MS Gothic" w:hAnsi="MS Gothic" w:hint="eastAsia"/>
            </w:rPr>
            <w:t>☐</w:t>
          </w:r>
        </w:sdtContent>
      </w:sdt>
      <w:r w:rsidR="00D42149" w:rsidRPr="00981F43">
        <w:rPr>
          <w:rFonts w:eastAsia="Times New Roman"/>
          <w:color w:val="000000"/>
          <w:sz w:val="24"/>
        </w:rPr>
        <w:t xml:space="preserve"> </w:t>
      </w:r>
      <w:r w:rsidR="00351119" w:rsidRPr="00981F43">
        <w:rPr>
          <w:rFonts w:eastAsia="Times New Roman"/>
          <w:color w:val="000000"/>
          <w:sz w:val="24"/>
        </w:rPr>
        <w:t>Limit on Eligible Housing Search and Counseling Services</w:t>
      </w:r>
      <w:r w:rsidR="00E352A0">
        <w:rPr>
          <w:rFonts w:eastAsia="Times New Roman"/>
          <w:color w:val="000000"/>
          <w:sz w:val="24"/>
        </w:rPr>
        <w:t xml:space="preserve"> </w:t>
      </w:r>
      <w:r w:rsidR="00E352A0" w:rsidRPr="00E352A0">
        <w:rPr>
          <w:rFonts w:eastAsia="Times New Roman"/>
          <w:color w:val="000000"/>
          <w:sz w:val="24"/>
          <w:vertAlign w:val="superscript"/>
        </w:rPr>
        <w:t>i</w:t>
      </w:r>
      <w:r w:rsidR="003A6F11" w:rsidRPr="00E352A0">
        <w:rPr>
          <w:rFonts w:eastAsia="Times New Roman"/>
          <w:color w:val="000000"/>
          <w:sz w:val="24"/>
          <w:vertAlign w:val="superscript"/>
        </w:rPr>
        <w:t xml:space="preserve"> </w:t>
      </w:r>
      <w:r w:rsidR="003A6F11" w:rsidRPr="00981F43">
        <w:rPr>
          <w:rFonts w:eastAsia="Times New Roman"/>
          <w:i/>
          <w:iCs/>
          <w:color w:val="000000"/>
          <w:sz w:val="24"/>
        </w:rPr>
        <w:t>(</w:t>
      </w:r>
      <w:r w:rsidR="00345E93" w:rsidRPr="00981F43">
        <w:rPr>
          <w:rFonts w:eastAsia="Times New Roman"/>
          <w:i/>
          <w:iCs/>
          <w:color w:val="000000"/>
          <w:sz w:val="24"/>
        </w:rPr>
        <w:t>in effect through</w:t>
      </w:r>
      <w:r w:rsidR="003A6F11" w:rsidRPr="00981F43">
        <w:rPr>
          <w:rFonts w:eastAsia="Times New Roman"/>
          <w:i/>
          <w:iCs/>
          <w:color w:val="000000"/>
          <w:sz w:val="24"/>
        </w:rPr>
        <w:t xml:space="preserve"> 3/31/2021)</w:t>
      </w:r>
    </w:p>
    <w:p w14:paraId="4BCAE297" w14:textId="273CE13A" w:rsidR="00D81ABC" w:rsidRPr="00981F43" w:rsidRDefault="00F25109" w:rsidP="00981F43">
      <w:pPr>
        <w:tabs>
          <w:tab w:val="left" w:pos="360"/>
          <w:tab w:val="left" w:pos="720"/>
        </w:tabs>
        <w:spacing w:before="2" w:line="275" w:lineRule="exact"/>
        <w:ind w:right="720"/>
        <w:textAlignment w:val="baseline"/>
        <w:rPr>
          <w:rFonts w:eastAsia="Times New Roman"/>
          <w:color w:val="000000"/>
          <w:sz w:val="24"/>
        </w:rPr>
      </w:pPr>
      <w:sdt>
        <w:sdtPr>
          <w:id w:val="-67186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49" w:rsidRPr="00981F43">
            <w:rPr>
              <w:rFonts w:ascii="MS Gothic" w:eastAsia="MS Gothic" w:hAnsi="MS Gothic" w:hint="eastAsia"/>
            </w:rPr>
            <w:t>☐</w:t>
          </w:r>
        </w:sdtContent>
      </w:sdt>
      <w:r w:rsidR="00D42149" w:rsidRPr="00981F43">
        <w:rPr>
          <w:rFonts w:eastAsia="Times New Roman"/>
          <w:color w:val="000000"/>
          <w:sz w:val="24"/>
        </w:rPr>
        <w:t xml:space="preserve"> </w:t>
      </w:r>
      <w:r w:rsidR="00351119" w:rsidRPr="00981F43">
        <w:rPr>
          <w:rFonts w:eastAsia="Times New Roman"/>
          <w:color w:val="000000"/>
          <w:sz w:val="24"/>
        </w:rPr>
        <w:t>Housing Quality Standards (HQS) – Initial Physical Inspection of Unit</w:t>
      </w:r>
      <w:r w:rsidR="003A6F11" w:rsidRPr="00981F43">
        <w:rPr>
          <w:rFonts w:eastAsia="Times New Roman"/>
          <w:color w:val="000000"/>
          <w:sz w:val="24"/>
        </w:rPr>
        <w:t xml:space="preserve"> </w:t>
      </w:r>
      <w:r w:rsidR="00B00154" w:rsidRPr="003C73BE">
        <w:rPr>
          <w:rFonts w:eastAsia="Times New Roman"/>
          <w:color w:val="000000"/>
          <w:sz w:val="24"/>
          <w:vertAlign w:val="superscript"/>
        </w:rPr>
        <w:t>i, ii</w:t>
      </w:r>
      <w:r w:rsidR="00B00154">
        <w:rPr>
          <w:rFonts w:eastAsia="Times New Roman"/>
          <w:color w:val="000000"/>
          <w:sz w:val="24"/>
          <w:vertAlign w:val="superscript"/>
        </w:rPr>
        <w:t xml:space="preserve">i </w:t>
      </w:r>
      <w:r w:rsidR="003A6F11" w:rsidRPr="00981F43">
        <w:rPr>
          <w:rFonts w:eastAsia="Times New Roman"/>
          <w:i/>
          <w:iCs/>
          <w:color w:val="000000"/>
          <w:sz w:val="24"/>
        </w:rPr>
        <w:t>(</w:t>
      </w:r>
      <w:r w:rsidR="00345E93" w:rsidRPr="00981F43">
        <w:rPr>
          <w:rFonts w:eastAsia="Times New Roman"/>
          <w:i/>
          <w:iCs/>
          <w:color w:val="000000"/>
          <w:sz w:val="24"/>
        </w:rPr>
        <w:t>in effect through</w:t>
      </w:r>
      <w:r w:rsidR="003A6F11" w:rsidRPr="00981F43">
        <w:rPr>
          <w:rFonts w:eastAsia="Times New Roman"/>
          <w:i/>
          <w:iCs/>
          <w:color w:val="000000"/>
          <w:sz w:val="24"/>
        </w:rPr>
        <w:t xml:space="preserve"> </w:t>
      </w:r>
      <w:r w:rsidR="0021144D" w:rsidRPr="00981F43">
        <w:rPr>
          <w:rFonts w:eastAsia="Times New Roman"/>
          <w:i/>
          <w:iCs/>
          <w:color w:val="000000"/>
          <w:sz w:val="24"/>
        </w:rPr>
        <w:t>12</w:t>
      </w:r>
      <w:r w:rsidR="003A6F11" w:rsidRPr="00981F43">
        <w:rPr>
          <w:rFonts w:eastAsia="Times New Roman"/>
          <w:i/>
          <w:iCs/>
          <w:color w:val="000000"/>
          <w:sz w:val="24"/>
        </w:rPr>
        <w:t>/</w:t>
      </w:r>
      <w:r w:rsidR="0021144D" w:rsidRPr="00981F43">
        <w:rPr>
          <w:rFonts w:eastAsia="Times New Roman"/>
          <w:i/>
          <w:iCs/>
          <w:color w:val="000000"/>
          <w:sz w:val="24"/>
        </w:rPr>
        <w:t>31</w:t>
      </w:r>
      <w:r w:rsidR="003A6F11" w:rsidRPr="00981F43">
        <w:rPr>
          <w:rFonts w:eastAsia="Times New Roman"/>
          <w:i/>
          <w:iCs/>
          <w:color w:val="000000"/>
          <w:sz w:val="24"/>
        </w:rPr>
        <w:t>/2020)</w:t>
      </w:r>
    </w:p>
    <w:p w14:paraId="41639E5C" w14:textId="663FBB70" w:rsidR="00D81ABC" w:rsidRPr="00981F43" w:rsidRDefault="00D42149" w:rsidP="00981F43">
      <w:pPr>
        <w:tabs>
          <w:tab w:val="left" w:pos="360"/>
          <w:tab w:val="left" w:pos="720"/>
        </w:tabs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r w:rsidRPr="00981F43">
        <w:rPr>
          <w:rFonts w:ascii="MS Gothic" w:eastAsia="MS Gothic" w:hAnsi="MS Gothic" w:hint="eastAsia"/>
        </w:rPr>
        <w:t>☐</w:t>
      </w:r>
      <w:r w:rsidRPr="00981F43">
        <w:rPr>
          <w:rFonts w:eastAsia="Times New Roman"/>
          <w:color w:val="000000"/>
          <w:sz w:val="24"/>
        </w:rPr>
        <w:t xml:space="preserve"> </w:t>
      </w:r>
      <w:r w:rsidR="00351119" w:rsidRPr="00981F43">
        <w:rPr>
          <w:rFonts w:eastAsia="Times New Roman"/>
          <w:color w:val="000000"/>
          <w:sz w:val="24"/>
        </w:rPr>
        <w:t>HQS – Re-Inspection of Units</w:t>
      </w:r>
      <w:r w:rsidR="00B00154" w:rsidRPr="00B00154">
        <w:rPr>
          <w:rFonts w:eastAsia="Times New Roman"/>
          <w:color w:val="000000"/>
          <w:sz w:val="24"/>
          <w:vertAlign w:val="superscript"/>
        </w:rPr>
        <w:t xml:space="preserve"> </w:t>
      </w:r>
      <w:r w:rsidR="00B00154" w:rsidRPr="00AA36A6">
        <w:rPr>
          <w:rFonts w:eastAsia="Times New Roman"/>
          <w:color w:val="000000"/>
          <w:sz w:val="24"/>
          <w:vertAlign w:val="superscript"/>
        </w:rPr>
        <w:t>i</w:t>
      </w:r>
      <w:r w:rsidR="003A6F11" w:rsidRPr="00981F43">
        <w:rPr>
          <w:rFonts w:eastAsia="Times New Roman"/>
          <w:color w:val="000000"/>
          <w:sz w:val="24"/>
        </w:rPr>
        <w:t xml:space="preserve"> </w:t>
      </w:r>
      <w:r w:rsidR="003A6F11" w:rsidRPr="00981F43">
        <w:rPr>
          <w:rFonts w:eastAsia="Times New Roman"/>
          <w:i/>
          <w:iCs/>
          <w:color w:val="000000"/>
          <w:sz w:val="24"/>
        </w:rPr>
        <w:t>(</w:t>
      </w:r>
      <w:r w:rsidR="00345E93" w:rsidRPr="00981F43">
        <w:rPr>
          <w:rFonts w:eastAsia="Times New Roman"/>
          <w:i/>
          <w:iCs/>
          <w:color w:val="000000"/>
          <w:sz w:val="24"/>
        </w:rPr>
        <w:t>in effect through</w:t>
      </w:r>
      <w:r w:rsidR="003A6F11" w:rsidRPr="00981F43">
        <w:rPr>
          <w:rFonts w:eastAsia="Times New Roman"/>
          <w:i/>
          <w:iCs/>
          <w:color w:val="000000"/>
          <w:sz w:val="24"/>
        </w:rPr>
        <w:t xml:space="preserve"> 3/31/2021)</w:t>
      </w:r>
    </w:p>
    <w:p w14:paraId="25BF11A8" w14:textId="0F97C29E" w:rsidR="00D81ABC" w:rsidRPr="00981F43" w:rsidRDefault="00F25109" w:rsidP="00981F43">
      <w:pPr>
        <w:tabs>
          <w:tab w:val="left" w:pos="360"/>
          <w:tab w:val="left" w:pos="720"/>
        </w:tabs>
        <w:spacing w:line="274" w:lineRule="exact"/>
        <w:textAlignment w:val="baseline"/>
        <w:rPr>
          <w:rFonts w:eastAsia="Times New Roman"/>
          <w:i/>
          <w:iCs/>
          <w:color w:val="000000"/>
          <w:sz w:val="24"/>
        </w:rPr>
      </w:pPr>
      <w:sdt>
        <w:sdtPr>
          <w:id w:val="19414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93" w:rsidRPr="00981F43">
            <w:rPr>
              <w:rFonts w:ascii="MS Gothic" w:eastAsia="MS Gothic" w:hAnsi="MS Gothic" w:hint="eastAsia"/>
            </w:rPr>
            <w:t>☐</w:t>
          </w:r>
        </w:sdtContent>
      </w:sdt>
      <w:r w:rsidR="00D42149" w:rsidRPr="00981F43">
        <w:rPr>
          <w:rFonts w:eastAsia="Times New Roman"/>
          <w:color w:val="000000"/>
          <w:sz w:val="24"/>
        </w:rPr>
        <w:t xml:space="preserve"> </w:t>
      </w:r>
      <w:r w:rsidR="00351119" w:rsidRPr="00981F43">
        <w:rPr>
          <w:rFonts w:eastAsia="Times New Roman"/>
          <w:color w:val="000000"/>
          <w:sz w:val="24"/>
        </w:rPr>
        <w:t>One-Year Lease Requirement</w:t>
      </w:r>
      <w:r w:rsidR="00B00154">
        <w:rPr>
          <w:rFonts w:eastAsia="Times New Roman"/>
          <w:color w:val="000000"/>
          <w:sz w:val="24"/>
        </w:rPr>
        <w:t xml:space="preserve"> </w:t>
      </w:r>
      <w:r w:rsidR="00035C6B" w:rsidRPr="0029714A">
        <w:rPr>
          <w:rFonts w:eastAsia="Times New Roman"/>
          <w:color w:val="000000"/>
          <w:sz w:val="24"/>
          <w:vertAlign w:val="superscript"/>
        </w:rPr>
        <w:t>i,</w:t>
      </w:r>
      <w:r w:rsidR="00035C6B">
        <w:rPr>
          <w:rFonts w:eastAsia="Times New Roman"/>
          <w:color w:val="000000"/>
          <w:sz w:val="24"/>
          <w:vertAlign w:val="superscript"/>
        </w:rPr>
        <w:t xml:space="preserve"> iii </w:t>
      </w:r>
      <w:r w:rsidR="003A6F11" w:rsidRPr="00981F43">
        <w:rPr>
          <w:rFonts w:eastAsia="Times New Roman"/>
          <w:i/>
          <w:iCs/>
          <w:color w:val="000000"/>
          <w:sz w:val="24"/>
        </w:rPr>
        <w:t>(</w:t>
      </w:r>
      <w:r w:rsidR="00345E93" w:rsidRPr="00981F43">
        <w:rPr>
          <w:rFonts w:eastAsia="Times New Roman"/>
          <w:i/>
          <w:iCs/>
          <w:color w:val="000000"/>
          <w:sz w:val="24"/>
        </w:rPr>
        <w:t>in effect through</w:t>
      </w:r>
      <w:r w:rsidR="003A6F11" w:rsidRPr="00981F43">
        <w:rPr>
          <w:rFonts w:eastAsia="Times New Roman"/>
          <w:i/>
          <w:iCs/>
          <w:color w:val="000000"/>
          <w:sz w:val="24"/>
        </w:rPr>
        <w:t xml:space="preserve"> </w:t>
      </w:r>
      <w:r w:rsidR="003A3350" w:rsidRPr="00981F43">
        <w:rPr>
          <w:rFonts w:eastAsia="Times New Roman"/>
          <w:i/>
          <w:iCs/>
          <w:color w:val="000000"/>
          <w:sz w:val="24"/>
        </w:rPr>
        <w:t>12/31</w:t>
      </w:r>
      <w:r w:rsidR="003A6F11" w:rsidRPr="00981F43">
        <w:rPr>
          <w:rFonts w:eastAsia="Times New Roman"/>
          <w:i/>
          <w:iCs/>
          <w:color w:val="000000"/>
          <w:sz w:val="24"/>
        </w:rPr>
        <w:t>/2020)</w:t>
      </w:r>
    </w:p>
    <w:p w14:paraId="5CEDFD1A" w14:textId="172E1B2F" w:rsidR="00801E38" w:rsidRPr="00981F43" w:rsidRDefault="00F25109" w:rsidP="00981F43">
      <w:pPr>
        <w:tabs>
          <w:tab w:val="left" w:pos="360"/>
          <w:tab w:val="left" w:pos="720"/>
        </w:tabs>
        <w:spacing w:line="274" w:lineRule="exact"/>
        <w:textAlignment w:val="baseline"/>
        <w:rPr>
          <w:rFonts w:eastAsia="Times New Roman"/>
          <w:color w:val="000000"/>
          <w:sz w:val="24"/>
        </w:rPr>
      </w:pPr>
      <w:sdt>
        <w:sdtPr>
          <w:id w:val="1229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93" w:rsidRPr="00981F43">
            <w:rPr>
              <w:rFonts w:ascii="MS Gothic" w:eastAsia="MS Gothic" w:hAnsi="MS Gothic" w:hint="eastAsia"/>
            </w:rPr>
            <w:t>☐</w:t>
          </w:r>
        </w:sdtContent>
      </w:sdt>
      <w:r w:rsidR="00345E93" w:rsidRPr="00981F43">
        <w:rPr>
          <w:rFonts w:eastAsia="Times New Roman"/>
          <w:color w:val="000000"/>
          <w:sz w:val="24"/>
        </w:rPr>
        <w:t xml:space="preserve"> Permanent Housing Rapid Rehousing Limit to 24 Months of Rental Assistance</w:t>
      </w:r>
      <w:r w:rsidR="00035C6B">
        <w:rPr>
          <w:rFonts w:eastAsia="Times New Roman"/>
          <w:color w:val="000000"/>
          <w:sz w:val="24"/>
        </w:rPr>
        <w:t xml:space="preserve"> </w:t>
      </w:r>
      <w:r w:rsidR="0076578B" w:rsidRPr="0029714A">
        <w:rPr>
          <w:rFonts w:eastAsia="Times New Roman"/>
          <w:color w:val="000000"/>
          <w:sz w:val="24"/>
          <w:vertAlign w:val="superscript"/>
        </w:rPr>
        <w:t>i</w:t>
      </w:r>
      <w:r w:rsidR="0076578B">
        <w:rPr>
          <w:rFonts w:eastAsia="Times New Roman"/>
          <w:color w:val="000000"/>
          <w:sz w:val="24"/>
          <w:vertAlign w:val="superscript"/>
        </w:rPr>
        <w:t>i</w:t>
      </w:r>
    </w:p>
    <w:p w14:paraId="696FA34D" w14:textId="2F5FB7A4" w:rsidR="00345E93" w:rsidRPr="00981F43" w:rsidRDefault="00F25109" w:rsidP="00981F43">
      <w:pPr>
        <w:tabs>
          <w:tab w:val="left" w:pos="360"/>
          <w:tab w:val="left" w:pos="720"/>
        </w:tabs>
        <w:spacing w:line="274" w:lineRule="exact"/>
        <w:textAlignment w:val="baseline"/>
        <w:rPr>
          <w:rFonts w:eastAsia="Times New Roman"/>
          <w:color w:val="000000"/>
          <w:sz w:val="24"/>
        </w:rPr>
      </w:pPr>
      <w:sdt>
        <w:sdtPr>
          <w:id w:val="-102979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93" w:rsidRPr="00981F43">
            <w:rPr>
              <w:rFonts w:ascii="MS Gothic" w:eastAsia="MS Gothic" w:hAnsi="MS Gothic" w:hint="eastAsia"/>
            </w:rPr>
            <w:t>☐</w:t>
          </w:r>
        </w:sdtContent>
      </w:sdt>
      <w:r w:rsidR="00345E93" w:rsidRPr="00981F43">
        <w:rPr>
          <w:rFonts w:eastAsia="Times New Roman"/>
          <w:color w:val="000000"/>
          <w:sz w:val="24"/>
        </w:rPr>
        <w:t xml:space="preserve"> Limit to be Eligible for Dedicated</w:t>
      </w:r>
      <w:r w:rsidR="00981F43">
        <w:rPr>
          <w:rFonts w:eastAsia="Times New Roman"/>
          <w:color w:val="000000"/>
          <w:sz w:val="24"/>
        </w:rPr>
        <w:t xml:space="preserve"> </w:t>
      </w:r>
      <w:r w:rsidR="00345E93" w:rsidRPr="00981F43">
        <w:rPr>
          <w:rFonts w:eastAsia="Times New Roman"/>
          <w:color w:val="000000"/>
          <w:sz w:val="24"/>
        </w:rPr>
        <w:t>PLUS Project When Coming from Transitional Housing</w:t>
      </w:r>
      <w:r w:rsidR="00981F43">
        <w:rPr>
          <w:rFonts w:eastAsia="Times New Roman"/>
          <w:color w:val="000000"/>
          <w:sz w:val="24"/>
        </w:rPr>
        <w:t xml:space="preserve"> </w:t>
      </w:r>
      <w:r w:rsidR="00345E93" w:rsidRPr="00981F43">
        <w:rPr>
          <w:rFonts w:eastAsia="Times New Roman"/>
          <w:color w:val="000000"/>
          <w:sz w:val="24"/>
        </w:rPr>
        <w:t>Being Eliminated</w:t>
      </w:r>
      <w:r w:rsidR="0001628C">
        <w:rPr>
          <w:rFonts w:eastAsia="Times New Roman"/>
          <w:color w:val="000000"/>
          <w:sz w:val="24"/>
        </w:rPr>
        <w:t xml:space="preserve"> </w:t>
      </w:r>
      <w:r w:rsidR="0001628C" w:rsidRPr="0029714A">
        <w:rPr>
          <w:rFonts w:eastAsia="Times New Roman"/>
          <w:color w:val="000000"/>
          <w:sz w:val="24"/>
          <w:vertAlign w:val="superscript"/>
        </w:rPr>
        <w:t>i</w:t>
      </w:r>
      <w:r w:rsidR="0001628C">
        <w:rPr>
          <w:rFonts w:eastAsia="Times New Roman"/>
          <w:color w:val="000000"/>
          <w:sz w:val="24"/>
          <w:vertAlign w:val="superscript"/>
        </w:rPr>
        <w:t>i</w:t>
      </w:r>
      <w:r w:rsidR="0001628C">
        <w:rPr>
          <w:rFonts w:eastAsia="Times New Roman"/>
          <w:color w:val="000000"/>
          <w:sz w:val="24"/>
        </w:rPr>
        <w:t xml:space="preserve"> </w:t>
      </w:r>
      <w:r w:rsidR="00345E93" w:rsidRPr="00981F43">
        <w:rPr>
          <w:rFonts w:eastAsia="Times New Roman"/>
          <w:i/>
          <w:iCs/>
          <w:color w:val="000000"/>
          <w:sz w:val="24"/>
        </w:rPr>
        <w:t>(FY2018 and FY2019 grants)</w:t>
      </w:r>
    </w:p>
    <w:p w14:paraId="7ADC097F" w14:textId="2B80CE35" w:rsidR="00345E93" w:rsidRPr="00981F43" w:rsidRDefault="00F25109" w:rsidP="00981F43">
      <w:pPr>
        <w:tabs>
          <w:tab w:val="left" w:pos="90"/>
        </w:tabs>
        <w:spacing w:line="274" w:lineRule="exact"/>
        <w:textAlignment w:val="baseline"/>
        <w:rPr>
          <w:i/>
          <w:iCs/>
          <w:sz w:val="24"/>
          <w:szCs w:val="24"/>
        </w:rPr>
      </w:pPr>
      <w:sdt>
        <w:sdtPr>
          <w:id w:val="196176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4F" w:rsidRPr="00981F43">
            <w:rPr>
              <w:rFonts w:ascii="MS Gothic" w:eastAsia="MS Gothic" w:hAnsi="MS Gothic" w:hint="eastAsia"/>
            </w:rPr>
            <w:t>☐</w:t>
          </w:r>
        </w:sdtContent>
      </w:sdt>
      <w:r w:rsidR="00A14C4F" w:rsidRPr="00981F43">
        <w:rPr>
          <w:rFonts w:eastAsia="Times New Roman"/>
          <w:color w:val="000000"/>
          <w:sz w:val="24"/>
        </w:rPr>
        <w:t xml:space="preserve"> </w:t>
      </w:r>
      <w:r w:rsidR="00A14C4F" w:rsidRPr="00981F43">
        <w:rPr>
          <w:sz w:val="24"/>
          <w:szCs w:val="24"/>
        </w:rPr>
        <w:t xml:space="preserve">Assistance Available at Time of Renewal </w:t>
      </w:r>
      <w:r w:rsidR="00A14C4F" w:rsidRPr="00981F43">
        <w:rPr>
          <w:i/>
          <w:iCs/>
          <w:sz w:val="24"/>
          <w:szCs w:val="24"/>
        </w:rPr>
        <w:t xml:space="preserve">(in effect through </w:t>
      </w:r>
      <w:r w:rsidR="003A3350" w:rsidRPr="00981F43">
        <w:rPr>
          <w:i/>
          <w:iCs/>
          <w:sz w:val="24"/>
          <w:szCs w:val="24"/>
        </w:rPr>
        <w:t>12/31</w:t>
      </w:r>
      <w:r w:rsidR="00A14C4F" w:rsidRPr="00981F43">
        <w:rPr>
          <w:i/>
          <w:iCs/>
          <w:sz w:val="24"/>
          <w:szCs w:val="24"/>
        </w:rPr>
        <w:t>/2020)</w:t>
      </w:r>
      <w:r w:rsidR="004F42E7" w:rsidRPr="004F42E7">
        <w:rPr>
          <w:rFonts w:eastAsia="Times New Roman"/>
          <w:color w:val="000000"/>
          <w:sz w:val="24"/>
          <w:vertAlign w:val="superscript"/>
        </w:rPr>
        <w:t xml:space="preserve"> </w:t>
      </w:r>
      <w:r w:rsidR="004F42E7" w:rsidRPr="003C73BE">
        <w:rPr>
          <w:rFonts w:eastAsia="Times New Roman"/>
          <w:color w:val="000000"/>
          <w:sz w:val="24"/>
          <w:vertAlign w:val="superscript"/>
        </w:rPr>
        <w:t>i</w:t>
      </w:r>
      <w:r w:rsidR="004F42E7">
        <w:rPr>
          <w:rFonts w:eastAsia="Times New Roman"/>
          <w:color w:val="000000"/>
          <w:sz w:val="24"/>
          <w:vertAlign w:val="superscript"/>
        </w:rPr>
        <w:t>i</w:t>
      </w:r>
      <w:r w:rsidR="004F42E7" w:rsidRPr="003C73BE">
        <w:rPr>
          <w:rFonts w:eastAsia="Times New Roman"/>
          <w:color w:val="000000"/>
          <w:sz w:val="24"/>
          <w:vertAlign w:val="superscript"/>
        </w:rPr>
        <w:t>, ii</w:t>
      </w:r>
      <w:r w:rsidR="004F42E7">
        <w:rPr>
          <w:rFonts w:eastAsia="Times New Roman"/>
          <w:color w:val="000000"/>
          <w:sz w:val="24"/>
          <w:vertAlign w:val="superscript"/>
        </w:rPr>
        <w:t>i</w:t>
      </w:r>
    </w:p>
    <w:p w14:paraId="25A71FAE" w14:textId="6CE32A6C" w:rsidR="00A14C4F" w:rsidRPr="00981F43" w:rsidRDefault="00F25109" w:rsidP="00981F43">
      <w:pPr>
        <w:tabs>
          <w:tab w:val="left" w:pos="90"/>
        </w:tabs>
        <w:spacing w:line="274" w:lineRule="exact"/>
        <w:textAlignment w:val="baseline"/>
        <w:rPr>
          <w:i/>
          <w:iCs/>
          <w:sz w:val="24"/>
          <w:szCs w:val="24"/>
        </w:rPr>
      </w:pPr>
      <w:sdt>
        <w:sdtPr>
          <w:id w:val="-44877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4D" w:rsidRPr="00981F43">
            <w:rPr>
              <w:rFonts w:ascii="MS Gothic" w:eastAsia="MS Gothic" w:hAnsi="MS Gothic" w:hint="eastAsia"/>
            </w:rPr>
            <w:t>☐</w:t>
          </w:r>
        </w:sdtContent>
      </w:sdt>
      <w:r w:rsidR="0021144D" w:rsidRPr="00981F43">
        <w:t xml:space="preserve"> </w:t>
      </w:r>
      <w:r w:rsidR="0021144D" w:rsidRPr="00981F43">
        <w:rPr>
          <w:sz w:val="24"/>
          <w:szCs w:val="24"/>
        </w:rPr>
        <w:t xml:space="preserve">Third Party Documentation of Income </w:t>
      </w:r>
      <w:r w:rsidR="0021144D" w:rsidRPr="00981F43">
        <w:rPr>
          <w:i/>
          <w:iCs/>
          <w:sz w:val="24"/>
          <w:szCs w:val="24"/>
        </w:rPr>
        <w:t>(in effect through 12/31/2020)</w:t>
      </w:r>
      <w:r w:rsidR="008E2B96">
        <w:rPr>
          <w:i/>
          <w:iCs/>
          <w:sz w:val="24"/>
          <w:szCs w:val="24"/>
        </w:rPr>
        <w:t xml:space="preserve"> </w:t>
      </w:r>
      <w:r w:rsidR="008E2B96" w:rsidRPr="003C73BE">
        <w:rPr>
          <w:rFonts w:eastAsia="Times New Roman"/>
          <w:color w:val="000000"/>
          <w:sz w:val="24"/>
          <w:vertAlign w:val="superscript"/>
        </w:rPr>
        <w:t>ii</w:t>
      </w:r>
      <w:r w:rsidR="008E2B96">
        <w:rPr>
          <w:rFonts w:eastAsia="Times New Roman"/>
          <w:color w:val="000000"/>
          <w:sz w:val="24"/>
          <w:vertAlign w:val="superscript"/>
        </w:rPr>
        <w:t>i</w:t>
      </w:r>
    </w:p>
    <w:p w14:paraId="38014971" w14:textId="3AAE5B34" w:rsidR="0021144D" w:rsidRPr="008E2B96" w:rsidRDefault="00F25109" w:rsidP="00981F43">
      <w:pPr>
        <w:tabs>
          <w:tab w:val="left" w:pos="90"/>
        </w:tabs>
        <w:spacing w:line="274" w:lineRule="exact"/>
        <w:textAlignment w:val="baseline"/>
        <w:rPr>
          <w:sz w:val="24"/>
          <w:szCs w:val="24"/>
        </w:rPr>
      </w:pPr>
      <w:sdt>
        <w:sdtPr>
          <w:id w:val="-25861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4D" w:rsidRPr="00981F43">
            <w:rPr>
              <w:rFonts w:ascii="MS Gothic" w:eastAsia="MS Gothic" w:hAnsi="MS Gothic" w:hint="eastAsia"/>
            </w:rPr>
            <w:t>☐</w:t>
          </w:r>
        </w:sdtContent>
      </w:sdt>
      <w:r w:rsidR="0021144D" w:rsidRPr="00981F43">
        <w:t xml:space="preserve"> </w:t>
      </w:r>
      <w:r w:rsidR="0021144D" w:rsidRPr="00981F43">
        <w:rPr>
          <w:sz w:val="24"/>
          <w:szCs w:val="24"/>
        </w:rPr>
        <w:t xml:space="preserve">Suitable Dwelling Size and Housing Quality Standards </w:t>
      </w:r>
      <w:r w:rsidR="008E2B96" w:rsidRPr="003C73BE">
        <w:rPr>
          <w:rFonts w:eastAsia="Times New Roman"/>
          <w:color w:val="000000"/>
          <w:sz w:val="24"/>
          <w:vertAlign w:val="superscript"/>
        </w:rPr>
        <w:t>ii</w:t>
      </w:r>
      <w:r w:rsidR="008E2B96">
        <w:rPr>
          <w:rFonts w:eastAsia="Times New Roman"/>
          <w:color w:val="000000"/>
          <w:sz w:val="24"/>
          <w:vertAlign w:val="superscript"/>
        </w:rPr>
        <w:t>i</w:t>
      </w:r>
      <w:r w:rsidR="008E2B96" w:rsidRPr="00981F43">
        <w:rPr>
          <w:i/>
          <w:iCs/>
          <w:sz w:val="24"/>
          <w:szCs w:val="24"/>
        </w:rPr>
        <w:t xml:space="preserve"> </w:t>
      </w:r>
      <w:r w:rsidR="0021144D" w:rsidRPr="00981F43">
        <w:rPr>
          <w:i/>
          <w:iCs/>
          <w:sz w:val="24"/>
          <w:szCs w:val="24"/>
        </w:rPr>
        <w:t>(in effect through 12/31/2020)</w:t>
      </w:r>
    </w:p>
    <w:p w14:paraId="1A8281C5" w14:textId="339358EB" w:rsidR="0021144D" w:rsidRPr="00981F43" w:rsidRDefault="00F25109" w:rsidP="00981F43">
      <w:pPr>
        <w:tabs>
          <w:tab w:val="left" w:pos="90"/>
        </w:tabs>
        <w:spacing w:line="274" w:lineRule="exact"/>
        <w:textAlignment w:val="baseline"/>
        <w:rPr>
          <w:i/>
          <w:iCs/>
          <w:sz w:val="24"/>
          <w:szCs w:val="24"/>
        </w:rPr>
      </w:pPr>
      <w:sdt>
        <w:sdtPr>
          <w:id w:val="-209507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4D" w:rsidRPr="00981F43">
            <w:rPr>
              <w:rFonts w:ascii="MS Gothic" w:eastAsia="MS Gothic" w:hAnsi="MS Gothic" w:hint="eastAsia"/>
            </w:rPr>
            <w:t>☐</w:t>
          </w:r>
        </w:sdtContent>
      </w:sdt>
      <w:r w:rsidR="0021144D" w:rsidRPr="00981F43">
        <w:t xml:space="preserve"> </w:t>
      </w:r>
      <w:r w:rsidR="0021144D" w:rsidRPr="00981F43">
        <w:rPr>
          <w:sz w:val="24"/>
          <w:szCs w:val="24"/>
        </w:rPr>
        <w:t>Coordinated Entry – Annual Ongoing Planning and Stakeholder Consultation</w:t>
      </w:r>
      <w:r w:rsidR="008E2B96">
        <w:rPr>
          <w:sz w:val="24"/>
          <w:szCs w:val="24"/>
        </w:rPr>
        <w:t xml:space="preserve"> </w:t>
      </w:r>
      <w:r w:rsidR="008E2B96" w:rsidRPr="003C73BE">
        <w:rPr>
          <w:rFonts w:eastAsia="Times New Roman"/>
          <w:color w:val="000000"/>
          <w:sz w:val="24"/>
          <w:vertAlign w:val="superscript"/>
        </w:rPr>
        <w:t>ii</w:t>
      </w:r>
      <w:r w:rsidR="008E2B96">
        <w:rPr>
          <w:rFonts w:eastAsia="Times New Roman"/>
          <w:color w:val="000000"/>
          <w:sz w:val="24"/>
          <w:vertAlign w:val="superscript"/>
        </w:rPr>
        <w:t>i</w:t>
      </w:r>
      <w:r w:rsidR="0021144D" w:rsidRPr="00981F43">
        <w:rPr>
          <w:sz w:val="24"/>
          <w:szCs w:val="24"/>
        </w:rPr>
        <w:t xml:space="preserve"> </w:t>
      </w:r>
      <w:r w:rsidR="0021144D" w:rsidRPr="00981F43">
        <w:rPr>
          <w:i/>
          <w:iCs/>
          <w:sz w:val="24"/>
          <w:szCs w:val="24"/>
        </w:rPr>
        <w:t>(in effect through 9/30/2021)</w:t>
      </w:r>
    </w:p>
    <w:p w14:paraId="208984D1" w14:textId="087A9F2E" w:rsidR="0021144D" w:rsidRPr="003A3350" w:rsidRDefault="00F25109" w:rsidP="00981F43">
      <w:pPr>
        <w:tabs>
          <w:tab w:val="left" w:pos="90"/>
        </w:tabs>
        <w:spacing w:line="274" w:lineRule="exact"/>
        <w:textAlignment w:val="baseline"/>
        <w:rPr>
          <w:i/>
          <w:iCs/>
          <w:sz w:val="24"/>
          <w:szCs w:val="24"/>
        </w:rPr>
      </w:pPr>
      <w:sdt>
        <w:sdtPr>
          <w:id w:val="-98084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4D" w:rsidRPr="00981F43">
            <w:rPr>
              <w:rFonts w:ascii="MS Gothic" w:eastAsia="MS Gothic" w:hAnsi="MS Gothic" w:hint="eastAsia"/>
            </w:rPr>
            <w:t>☐</w:t>
          </w:r>
        </w:sdtContent>
      </w:sdt>
      <w:r w:rsidR="0021144D" w:rsidRPr="00981F43">
        <w:t xml:space="preserve"> </w:t>
      </w:r>
      <w:r w:rsidR="0021144D" w:rsidRPr="00981F43">
        <w:rPr>
          <w:sz w:val="24"/>
          <w:szCs w:val="24"/>
        </w:rPr>
        <w:t xml:space="preserve">Homeless Definition – Temporary Stays in Institutions of 90 days or Less </w:t>
      </w:r>
      <w:r w:rsidR="008E2B96" w:rsidRPr="003C73BE">
        <w:rPr>
          <w:rFonts w:eastAsia="Times New Roman"/>
          <w:color w:val="000000"/>
          <w:sz w:val="24"/>
          <w:vertAlign w:val="superscript"/>
        </w:rPr>
        <w:t>ii</w:t>
      </w:r>
      <w:r w:rsidR="008E2B96">
        <w:rPr>
          <w:rFonts w:eastAsia="Times New Roman"/>
          <w:color w:val="000000"/>
          <w:sz w:val="24"/>
          <w:vertAlign w:val="superscript"/>
        </w:rPr>
        <w:t>i</w:t>
      </w:r>
      <w:r w:rsidR="008E2B96" w:rsidRPr="00981F43">
        <w:rPr>
          <w:i/>
          <w:iCs/>
          <w:sz w:val="24"/>
          <w:szCs w:val="24"/>
        </w:rPr>
        <w:t xml:space="preserve"> </w:t>
      </w:r>
      <w:r w:rsidR="003A3350" w:rsidRPr="00981F43">
        <w:rPr>
          <w:i/>
          <w:iCs/>
          <w:sz w:val="24"/>
          <w:szCs w:val="24"/>
        </w:rPr>
        <w:t>(in effect through 3/31/2021)</w:t>
      </w:r>
    </w:p>
    <w:p w14:paraId="2D8311D9" w14:textId="77777777" w:rsidR="0021144D" w:rsidRDefault="0021144D" w:rsidP="00981F43">
      <w:pPr>
        <w:tabs>
          <w:tab w:val="left" w:pos="90"/>
        </w:tabs>
        <w:spacing w:line="274" w:lineRule="exact"/>
        <w:textAlignment w:val="baseline"/>
        <w:rPr>
          <w:sz w:val="24"/>
          <w:szCs w:val="24"/>
          <w:u w:val="single"/>
        </w:rPr>
      </w:pPr>
    </w:p>
    <w:p w14:paraId="4B946689" w14:textId="54462AB8" w:rsidR="00543616" w:rsidRPr="004307D9" w:rsidRDefault="0024252B" w:rsidP="00981F43">
      <w:pPr>
        <w:tabs>
          <w:tab w:val="left" w:pos="90"/>
        </w:tabs>
        <w:spacing w:line="274" w:lineRule="exact"/>
        <w:textAlignment w:val="baseline"/>
        <w:rPr>
          <w:sz w:val="24"/>
          <w:szCs w:val="24"/>
        </w:rPr>
      </w:pPr>
      <w:r w:rsidRPr="004307D9">
        <w:rPr>
          <w:sz w:val="24"/>
          <w:szCs w:val="24"/>
          <w:u w:val="single"/>
        </w:rPr>
        <w:t xml:space="preserve">Description </w:t>
      </w:r>
      <w:r w:rsidR="00543616" w:rsidRPr="004307D9">
        <w:rPr>
          <w:sz w:val="24"/>
          <w:szCs w:val="24"/>
          <w:u w:val="single"/>
        </w:rPr>
        <w:t xml:space="preserve">supporting </w:t>
      </w:r>
      <w:r w:rsidR="00801E38" w:rsidRPr="004307D9">
        <w:rPr>
          <w:sz w:val="24"/>
          <w:szCs w:val="24"/>
          <w:u w:val="single"/>
        </w:rPr>
        <w:t xml:space="preserve">request for </w:t>
      </w:r>
      <w:r w:rsidR="005773C7" w:rsidRPr="004307D9">
        <w:rPr>
          <w:sz w:val="24"/>
          <w:szCs w:val="24"/>
          <w:u w:val="single"/>
        </w:rPr>
        <w:t xml:space="preserve">the </w:t>
      </w:r>
      <w:r w:rsidR="00543616" w:rsidRPr="004307D9">
        <w:rPr>
          <w:sz w:val="24"/>
          <w:szCs w:val="24"/>
          <w:u w:val="single"/>
        </w:rPr>
        <w:t>waiver</w:t>
      </w:r>
      <w:r w:rsidR="00BE3E40">
        <w:rPr>
          <w:sz w:val="24"/>
          <w:szCs w:val="24"/>
          <w:u w:val="single"/>
        </w:rPr>
        <w:t>(s)</w:t>
      </w:r>
      <w:r w:rsidR="00543616" w:rsidRPr="004307D9">
        <w:rPr>
          <w:sz w:val="24"/>
          <w:szCs w:val="24"/>
          <w:u w:val="single"/>
        </w:rPr>
        <w:t xml:space="preserve"> </w:t>
      </w:r>
      <w:r w:rsidR="004307D9" w:rsidRPr="004307D9">
        <w:rPr>
          <w:sz w:val="24"/>
          <w:szCs w:val="24"/>
          <w:u w:val="single"/>
        </w:rPr>
        <w:t>(optional)</w:t>
      </w:r>
      <w:r w:rsidR="00543616" w:rsidRPr="004307D9">
        <w:rPr>
          <w:sz w:val="24"/>
          <w:szCs w:val="24"/>
        </w:rPr>
        <w:t>:</w:t>
      </w:r>
    </w:p>
    <w:p w14:paraId="530685C4" w14:textId="679CDB31" w:rsidR="00981F43" w:rsidRPr="00801E38" w:rsidRDefault="00981F43" w:rsidP="00BD6610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</w:p>
    <w:p w14:paraId="56BB7E95" w14:textId="77777777" w:rsidR="00801E38" w:rsidRDefault="00801E38" w:rsidP="00981F43">
      <w:pPr>
        <w:tabs>
          <w:tab w:val="left" w:pos="360"/>
          <w:tab w:val="left" w:pos="720"/>
        </w:tabs>
        <w:spacing w:line="274" w:lineRule="exact"/>
        <w:textAlignment w:val="baseline"/>
        <w:rPr>
          <w:rFonts w:eastAsia="Times New Roman"/>
          <w:color w:val="000000"/>
          <w:sz w:val="24"/>
        </w:rPr>
      </w:pPr>
    </w:p>
    <w:p w14:paraId="51EE31AB" w14:textId="77777777" w:rsidR="00BB6847" w:rsidRDefault="00BB6847" w:rsidP="00981F43">
      <w:pPr>
        <w:tabs>
          <w:tab w:val="left" w:pos="360"/>
          <w:tab w:val="left" w:pos="720"/>
        </w:tabs>
        <w:spacing w:before="6" w:line="275" w:lineRule="exact"/>
        <w:ind w:right="288"/>
        <w:textAlignment w:val="baseline"/>
        <w:rPr>
          <w:rFonts w:eastAsia="Times New Roman"/>
          <w:color w:val="000000"/>
          <w:sz w:val="24"/>
          <w:u w:val="single"/>
        </w:rPr>
      </w:pPr>
    </w:p>
    <w:p w14:paraId="3BE2601A" w14:textId="38488A4B" w:rsidR="00B07454" w:rsidRPr="00981F43" w:rsidRDefault="00B07454" w:rsidP="00981F43">
      <w:pPr>
        <w:tabs>
          <w:tab w:val="left" w:pos="360"/>
          <w:tab w:val="left" w:pos="720"/>
        </w:tabs>
        <w:spacing w:before="6" w:line="275" w:lineRule="exact"/>
        <w:ind w:right="288"/>
        <w:textAlignment w:val="baseline"/>
        <w:rPr>
          <w:rFonts w:eastAsia="Times New Roman"/>
          <w:color w:val="000000"/>
          <w:sz w:val="24"/>
        </w:rPr>
      </w:pPr>
      <w:r w:rsidRPr="00981F43">
        <w:rPr>
          <w:rFonts w:eastAsia="Times New Roman"/>
          <w:color w:val="000000"/>
          <w:sz w:val="24"/>
          <w:u w:val="single"/>
        </w:rPr>
        <w:t>ESG Program</w:t>
      </w:r>
      <w:r w:rsidRPr="00981F43">
        <w:rPr>
          <w:rFonts w:eastAsia="Times New Roman"/>
          <w:color w:val="000000"/>
          <w:sz w:val="24"/>
        </w:rPr>
        <w:t>:</w:t>
      </w:r>
    </w:p>
    <w:p w14:paraId="46430CB9" w14:textId="18C527A2" w:rsidR="00D81ABC" w:rsidRPr="00981F43" w:rsidRDefault="00F25109" w:rsidP="00981F43">
      <w:pPr>
        <w:tabs>
          <w:tab w:val="left" w:pos="360"/>
          <w:tab w:val="left" w:pos="720"/>
        </w:tabs>
        <w:spacing w:line="274" w:lineRule="exact"/>
        <w:textAlignment w:val="baseline"/>
        <w:rPr>
          <w:rFonts w:eastAsia="Times New Roman"/>
          <w:color w:val="000000"/>
          <w:sz w:val="24"/>
        </w:rPr>
      </w:pPr>
      <w:sdt>
        <w:sdtPr>
          <w:id w:val="-47475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16" w:rsidRPr="00981F43">
            <w:rPr>
              <w:rFonts w:ascii="MS Gothic" w:eastAsia="MS Gothic" w:hAnsi="MS Gothic" w:hint="eastAsia"/>
            </w:rPr>
            <w:t>☐</w:t>
          </w:r>
        </w:sdtContent>
      </w:sdt>
      <w:r w:rsidR="00B07454" w:rsidRPr="00981F43">
        <w:rPr>
          <w:rFonts w:eastAsia="Times New Roman"/>
          <w:color w:val="000000"/>
          <w:sz w:val="24"/>
        </w:rPr>
        <w:t xml:space="preserve"> </w:t>
      </w:r>
      <w:r w:rsidR="00351119" w:rsidRPr="00981F43">
        <w:rPr>
          <w:rFonts w:eastAsia="Times New Roman"/>
          <w:color w:val="000000"/>
          <w:sz w:val="24"/>
        </w:rPr>
        <w:t>Re-evaluations for Homelessness Prevention Assistance</w:t>
      </w:r>
      <w:r w:rsidR="003A6F11" w:rsidRPr="00981F43">
        <w:rPr>
          <w:rFonts w:eastAsia="Times New Roman"/>
          <w:color w:val="000000"/>
          <w:sz w:val="24"/>
        </w:rPr>
        <w:t xml:space="preserve"> </w:t>
      </w:r>
      <w:r w:rsidR="00BD6610" w:rsidRPr="00E352A0">
        <w:rPr>
          <w:rFonts w:eastAsia="Times New Roman"/>
          <w:color w:val="000000"/>
          <w:sz w:val="24"/>
          <w:vertAlign w:val="superscript"/>
        </w:rPr>
        <w:t xml:space="preserve">i </w:t>
      </w:r>
      <w:r w:rsidR="003A6F11" w:rsidRPr="00981F43">
        <w:rPr>
          <w:rFonts w:eastAsia="Times New Roman"/>
          <w:i/>
          <w:iCs/>
          <w:color w:val="000000"/>
          <w:sz w:val="24"/>
        </w:rPr>
        <w:t>(</w:t>
      </w:r>
      <w:r w:rsidR="00345E93" w:rsidRPr="00981F43">
        <w:rPr>
          <w:rFonts w:eastAsia="Times New Roman"/>
          <w:i/>
          <w:iCs/>
          <w:color w:val="000000"/>
          <w:sz w:val="24"/>
        </w:rPr>
        <w:t>in effect through</w:t>
      </w:r>
      <w:r w:rsidR="003A6F11" w:rsidRPr="00981F43">
        <w:rPr>
          <w:rFonts w:eastAsia="Times New Roman"/>
          <w:i/>
          <w:iCs/>
          <w:color w:val="000000"/>
          <w:sz w:val="24"/>
        </w:rPr>
        <w:t xml:space="preserve"> 3/31/2022)</w:t>
      </w:r>
    </w:p>
    <w:p w14:paraId="171B16FB" w14:textId="75A74F8B" w:rsidR="003A3350" w:rsidRPr="003A3350" w:rsidRDefault="00F25109" w:rsidP="00981F43">
      <w:pPr>
        <w:tabs>
          <w:tab w:val="left" w:pos="90"/>
        </w:tabs>
        <w:spacing w:line="274" w:lineRule="exact"/>
        <w:textAlignment w:val="baseline"/>
        <w:rPr>
          <w:i/>
          <w:iCs/>
          <w:sz w:val="24"/>
          <w:szCs w:val="24"/>
        </w:rPr>
      </w:pPr>
      <w:sdt>
        <w:sdtPr>
          <w:id w:val="176564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50" w:rsidRPr="00981F43">
            <w:rPr>
              <w:rFonts w:ascii="MS Gothic" w:eastAsia="MS Gothic" w:hAnsi="MS Gothic" w:hint="eastAsia"/>
            </w:rPr>
            <w:t>☐</w:t>
          </w:r>
        </w:sdtContent>
      </w:sdt>
      <w:r w:rsidR="003A3350" w:rsidRPr="00981F43">
        <w:t xml:space="preserve"> </w:t>
      </w:r>
      <w:r w:rsidR="003A3350" w:rsidRPr="00981F43">
        <w:rPr>
          <w:sz w:val="24"/>
          <w:szCs w:val="24"/>
        </w:rPr>
        <w:t xml:space="preserve">Homeless Definition – Temporary Stays in Institutions of 90 days or Less </w:t>
      </w:r>
      <w:r w:rsidR="00BB6847" w:rsidRPr="003C73BE">
        <w:rPr>
          <w:rFonts w:eastAsia="Times New Roman"/>
          <w:color w:val="000000"/>
          <w:sz w:val="24"/>
          <w:vertAlign w:val="superscript"/>
        </w:rPr>
        <w:t>ii</w:t>
      </w:r>
      <w:r w:rsidR="00BB6847">
        <w:rPr>
          <w:rFonts w:eastAsia="Times New Roman"/>
          <w:color w:val="000000"/>
          <w:sz w:val="24"/>
          <w:vertAlign w:val="superscript"/>
        </w:rPr>
        <w:t>i</w:t>
      </w:r>
      <w:r w:rsidR="00BB6847" w:rsidRPr="00981F43">
        <w:rPr>
          <w:i/>
          <w:iCs/>
          <w:sz w:val="24"/>
          <w:szCs w:val="24"/>
        </w:rPr>
        <w:t xml:space="preserve"> </w:t>
      </w:r>
      <w:r w:rsidR="003A3350" w:rsidRPr="00981F43">
        <w:rPr>
          <w:i/>
          <w:iCs/>
          <w:sz w:val="24"/>
          <w:szCs w:val="24"/>
        </w:rPr>
        <w:t>(in effect through 3/31/2021)</w:t>
      </w:r>
    </w:p>
    <w:p w14:paraId="5FE1E23A" w14:textId="77777777" w:rsidR="00801E38" w:rsidRDefault="00801E38" w:rsidP="00981F43">
      <w:pPr>
        <w:tabs>
          <w:tab w:val="left" w:pos="90"/>
        </w:tabs>
        <w:spacing w:line="274" w:lineRule="exact"/>
        <w:textAlignment w:val="baseline"/>
        <w:rPr>
          <w:b/>
          <w:bCs/>
          <w:u w:val="single"/>
        </w:rPr>
      </w:pPr>
    </w:p>
    <w:p w14:paraId="649DAF08" w14:textId="77777777" w:rsidR="004307D9" w:rsidRPr="004307D9" w:rsidRDefault="004307D9" w:rsidP="00981F43">
      <w:pPr>
        <w:tabs>
          <w:tab w:val="left" w:pos="90"/>
        </w:tabs>
        <w:spacing w:line="274" w:lineRule="exact"/>
        <w:textAlignment w:val="baseline"/>
        <w:rPr>
          <w:sz w:val="24"/>
          <w:szCs w:val="24"/>
        </w:rPr>
      </w:pPr>
      <w:r w:rsidRPr="004307D9">
        <w:rPr>
          <w:sz w:val="24"/>
          <w:szCs w:val="24"/>
          <w:u w:val="single"/>
        </w:rPr>
        <w:t>Description supporting request for the waiver (optional)</w:t>
      </w:r>
      <w:r w:rsidRPr="004307D9">
        <w:rPr>
          <w:sz w:val="24"/>
          <w:szCs w:val="24"/>
        </w:rPr>
        <w:t>:</w:t>
      </w:r>
    </w:p>
    <w:p w14:paraId="7D3E0AB8" w14:textId="3D83E906" w:rsidR="00981F43" w:rsidRPr="00801E38" w:rsidRDefault="00981F43" w:rsidP="00BB6847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</w:p>
    <w:p w14:paraId="423361AC" w14:textId="522F88A7" w:rsidR="00B07454" w:rsidRPr="00981F43" w:rsidRDefault="00351119" w:rsidP="00981F43">
      <w:pPr>
        <w:tabs>
          <w:tab w:val="left" w:pos="360"/>
          <w:tab w:val="left" w:pos="720"/>
        </w:tabs>
        <w:spacing w:before="7" w:line="275" w:lineRule="exact"/>
        <w:ind w:right="216"/>
        <w:jc w:val="both"/>
        <w:textAlignment w:val="baseline"/>
        <w:rPr>
          <w:rFonts w:eastAsia="Times New Roman"/>
          <w:color w:val="000000"/>
          <w:sz w:val="24"/>
        </w:rPr>
      </w:pPr>
      <w:r w:rsidRPr="00981F43">
        <w:rPr>
          <w:rFonts w:eastAsia="Times New Roman"/>
          <w:color w:val="000000"/>
          <w:sz w:val="24"/>
          <w:u w:val="single"/>
        </w:rPr>
        <w:lastRenderedPageBreak/>
        <w:t>HOPWA Program</w:t>
      </w:r>
      <w:r w:rsidR="00B07454" w:rsidRPr="00981F43">
        <w:rPr>
          <w:rFonts w:eastAsia="Times New Roman"/>
          <w:color w:val="000000"/>
          <w:sz w:val="24"/>
        </w:rPr>
        <w:t>:</w:t>
      </w:r>
      <w:r w:rsidRPr="00981F43">
        <w:rPr>
          <w:rFonts w:eastAsia="Times New Roman"/>
          <w:color w:val="000000"/>
          <w:sz w:val="24"/>
        </w:rPr>
        <w:t xml:space="preserve"> </w:t>
      </w:r>
    </w:p>
    <w:p w14:paraId="19D3444B" w14:textId="37E4AE35" w:rsidR="00D81ABC" w:rsidRPr="00981F43" w:rsidRDefault="00F25109" w:rsidP="00981F43">
      <w:pPr>
        <w:tabs>
          <w:tab w:val="left" w:pos="360"/>
          <w:tab w:val="left" w:pos="720"/>
        </w:tabs>
        <w:spacing w:before="7" w:line="275" w:lineRule="exact"/>
        <w:ind w:right="216"/>
        <w:jc w:val="both"/>
        <w:textAlignment w:val="baseline"/>
        <w:rPr>
          <w:rFonts w:eastAsia="Times New Roman"/>
          <w:i/>
          <w:iCs/>
          <w:color w:val="000000"/>
          <w:sz w:val="24"/>
        </w:rPr>
      </w:pPr>
      <w:sdt>
        <w:sdtPr>
          <w:id w:val="-212360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981F43">
            <w:rPr>
              <w:rFonts w:ascii="MS Gothic" w:eastAsia="MS Gothic" w:hAnsi="MS Gothic" w:hint="eastAsia"/>
            </w:rPr>
            <w:t>☐</w:t>
          </w:r>
        </w:sdtContent>
      </w:sdt>
      <w:r w:rsidR="00B07454" w:rsidRPr="00981F43">
        <w:rPr>
          <w:rFonts w:eastAsia="Times New Roman"/>
          <w:color w:val="000000"/>
          <w:sz w:val="24"/>
        </w:rPr>
        <w:t xml:space="preserve"> </w:t>
      </w:r>
      <w:r w:rsidR="00351119" w:rsidRPr="00981F43">
        <w:rPr>
          <w:rFonts w:eastAsia="Times New Roman"/>
          <w:color w:val="000000"/>
          <w:sz w:val="24"/>
        </w:rPr>
        <w:t>Self-Certification of Income and Credible Information on HIV Status</w:t>
      </w:r>
      <w:r w:rsidR="00BB6847">
        <w:rPr>
          <w:rFonts w:eastAsia="Times New Roman"/>
          <w:color w:val="000000"/>
          <w:sz w:val="24"/>
        </w:rPr>
        <w:t xml:space="preserve"> </w:t>
      </w:r>
      <w:r w:rsidR="005B450A" w:rsidRPr="00E352A0">
        <w:rPr>
          <w:rFonts w:eastAsia="Times New Roman"/>
          <w:color w:val="000000"/>
          <w:sz w:val="24"/>
          <w:vertAlign w:val="superscript"/>
        </w:rPr>
        <w:t>i</w:t>
      </w:r>
    </w:p>
    <w:p w14:paraId="58EFA8EB" w14:textId="4EFB6478" w:rsidR="00D81ABC" w:rsidRPr="00981F43" w:rsidRDefault="00F25109" w:rsidP="00981F43">
      <w:pPr>
        <w:tabs>
          <w:tab w:val="left" w:pos="360"/>
          <w:tab w:val="left" w:pos="720"/>
        </w:tabs>
        <w:spacing w:line="274" w:lineRule="exact"/>
        <w:jc w:val="both"/>
        <w:textAlignment w:val="baseline"/>
        <w:rPr>
          <w:rFonts w:eastAsia="Times New Roman"/>
          <w:i/>
          <w:iCs/>
          <w:color w:val="000000"/>
          <w:spacing w:val="-2"/>
          <w:sz w:val="24"/>
        </w:rPr>
      </w:pPr>
      <w:sdt>
        <w:sdtPr>
          <w:id w:val="167652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981F43">
            <w:rPr>
              <w:rFonts w:ascii="MS Gothic" w:eastAsia="MS Gothic" w:hAnsi="MS Gothic" w:hint="eastAsia"/>
            </w:rPr>
            <w:t>☐</w:t>
          </w:r>
        </w:sdtContent>
      </w:sdt>
      <w:r w:rsidR="00B07454" w:rsidRPr="00981F43">
        <w:rPr>
          <w:rFonts w:eastAsia="Times New Roman"/>
          <w:color w:val="000000"/>
          <w:spacing w:val="-2"/>
          <w:sz w:val="24"/>
        </w:rPr>
        <w:t xml:space="preserve"> </w:t>
      </w:r>
      <w:r w:rsidR="00351119" w:rsidRPr="00981F43">
        <w:rPr>
          <w:rFonts w:eastAsia="Times New Roman"/>
          <w:color w:val="000000"/>
          <w:spacing w:val="-2"/>
          <w:sz w:val="24"/>
        </w:rPr>
        <w:t>FMR Rent Standard</w:t>
      </w:r>
      <w:r w:rsidR="003A6F11" w:rsidRPr="00981F43">
        <w:rPr>
          <w:rFonts w:eastAsia="Times New Roman"/>
          <w:color w:val="000000"/>
          <w:spacing w:val="-2"/>
          <w:sz w:val="24"/>
        </w:rPr>
        <w:t xml:space="preserve"> </w:t>
      </w:r>
      <w:r w:rsidR="005B450A" w:rsidRPr="003C73BE">
        <w:rPr>
          <w:rFonts w:eastAsia="Times New Roman"/>
          <w:color w:val="000000"/>
          <w:sz w:val="24"/>
          <w:vertAlign w:val="superscript"/>
        </w:rPr>
        <w:t>i, ii</w:t>
      </w:r>
      <w:r w:rsidR="005B450A">
        <w:rPr>
          <w:rFonts w:eastAsia="Times New Roman"/>
          <w:color w:val="000000"/>
          <w:sz w:val="24"/>
          <w:vertAlign w:val="superscript"/>
        </w:rPr>
        <w:t xml:space="preserve"> </w:t>
      </w:r>
      <w:r w:rsidR="00345E93" w:rsidRPr="00981F43">
        <w:rPr>
          <w:rFonts w:eastAsia="Times New Roman"/>
          <w:i/>
          <w:iCs/>
          <w:color w:val="000000"/>
          <w:sz w:val="24"/>
        </w:rPr>
        <w:t xml:space="preserve">(in effect through </w:t>
      </w:r>
      <w:r w:rsidR="00A14C4F" w:rsidRPr="00981F43">
        <w:rPr>
          <w:rFonts w:eastAsia="Times New Roman"/>
          <w:i/>
          <w:iCs/>
          <w:color w:val="000000"/>
          <w:sz w:val="24"/>
        </w:rPr>
        <w:t>5/21</w:t>
      </w:r>
      <w:r w:rsidR="00345E93" w:rsidRPr="00981F43">
        <w:rPr>
          <w:rFonts w:eastAsia="Times New Roman"/>
          <w:i/>
          <w:iCs/>
          <w:color w:val="000000"/>
          <w:sz w:val="24"/>
        </w:rPr>
        <w:t>/2021)</w:t>
      </w:r>
      <w:r w:rsidR="005B450A">
        <w:rPr>
          <w:rFonts w:eastAsia="Times New Roman"/>
          <w:i/>
          <w:iCs/>
          <w:color w:val="000000"/>
          <w:sz w:val="24"/>
        </w:rPr>
        <w:t xml:space="preserve"> </w:t>
      </w:r>
    </w:p>
    <w:p w14:paraId="7D3017A2" w14:textId="5F2745F9" w:rsidR="00D81ABC" w:rsidRPr="00981F43" w:rsidRDefault="00F25109" w:rsidP="00981F43">
      <w:pPr>
        <w:tabs>
          <w:tab w:val="left" w:pos="360"/>
          <w:tab w:val="left" w:pos="720"/>
        </w:tabs>
        <w:spacing w:line="273" w:lineRule="exact"/>
        <w:jc w:val="both"/>
        <w:textAlignment w:val="baseline"/>
        <w:rPr>
          <w:rFonts w:eastAsia="Times New Roman"/>
          <w:color w:val="000000"/>
          <w:spacing w:val="-2"/>
          <w:sz w:val="24"/>
        </w:rPr>
      </w:pPr>
      <w:sdt>
        <w:sdtPr>
          <w:id w:val="27043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981F43">
            <w:rPr>
              <w:rFonts w:ascii="MS Gothic" w:eastAsia="MS Gothic" w:hAnsi="MS Gothic" w:hint="eastAsia"/>
            </w:rPr>
            <w:t>☐</w:t>
          </w:r>
        </w:sdtContent>
      </w:sdt>
      <w:r w:rsidR="00B07454" w:rsidRPr="00981F43">
        <w:rPr>
          <w:rFonts w:eastAsia="Times New Roman"/>
          <w:color w:val="000000"/>
          <w:spacing w:val="-2"/>
          <w:sz w:val="24"/>
        </w:rPr>
        <w:t xml:space="preserve"> </w:t>
      </w:r>
      <w:r w:rsidR="00351119" w:rsidRPr="00981F43">
        <w:rPr>
          <w:rFonts w:eastAsia="Times New Roman"/>
          <w:color w:val="000000"/>
          <w:spacing w:val="-2"/>
          <w:sz w:val="24"/>
        </w:rPr>
        <w:t>Property Standards for TBRA</w:t>
      </w:r>
      <w:r w:rsidR="00994436">
        <w:rPr>
          <w:rFonts w:eastAsia="Times New Roman"/>
          <w:color w:val="000000"/>
          <w:spacing w:val="-2"/>
          <w:sz w:val="24"/>
        </w:rPr>
        <w:t xml:space="preserve"> </w:t>
      </w:r>
      <w:r w:rsidR="00994436" w:rsidRPr="003C73BE">
        <w:rPr>
          <w:rFonts w:eastAsia="Times New Roman"/>
          <w:color w:val="000000"/>
          <w:sz w:val="24"/>
          <w:vertAlign w:val="superscript"/>
        </w:rPr>
        <w:t>i, ii</w:t>
      </w:r>
      <w:r w:rsidR="00345E93" w:rsidRPr="00981F43">
        <w:rPr>
          <w:rFonts w:eastAsia="Times New Roman"/>
          <w:color w:val="000000"/>
          <w:spacing w:val="-2"/>
          <w:sz w:val="24"/>
        </w:rPr>
        <w:t xml:space="preserve"> </w:t>
      </w:r>
      <w:r w:rsidR="00345E93" w:rsidRPr="00981F43">
        <w:rPr>
          <w:rFonts w:eastAsia="Times New Roman"/>
          <w:i/>
          <w:iCs/>
          <w:color w:val="000000"/>
          <w:sz w:val="24"/>
        </w:rPr>
        <w:t xml:space="preserve">(in effect through </w:t>
      </w:r>
      <w:r w:rsidR="00204B20">
        <w:rPr>
          <w:rFonts w:eastAsia="Times New Roman"/>
          <w:i/>
          <w:iCs/>
          <w:color w:val="000000"/>
          <w:sz w:val="24"/>
        </w:rPr>
        <w:t>5/21</w:t>
      </w:r>
      <w:r w:rsidR="00345E93" w:rsidRPr="00981F43">
        <w:rPr>
          <w:rFonts w:eastAsia="Times New Roman"/>
          <w:i/>
          <w:iCs/>
          <w:color w:val="000000"/>
          <w:sz w:val="24"/>
        </w:rPr>
        <w:t>/2021)</w:t>
      </w:r>
    </w:p>
    <w:p w14:paraId="3907A101" w14:textId="61A2DF71" w:rsidR="00D81ABC" w:rsidRPr="00981F43" w:rsidRDefault="00F25109" w:rsidP="00981F43">
      <w:pPr>
        <w:tabs>
          <w:tab w:val="left" w:pos="360"/>
          <w:tab w:val="left" w:pos="720"/>
        </w:tabs>
        <w:spacing w:line="274" w:lineRule="exact"/>
        <w:jc w:val="both"/>
        <w:textAlignment w:val="baseline"/>
        <w:rPr>
          <w:rFonts w:eastAsia="Times New Roman"/>
          <w:color w:val="000000"/>
          <w:spacing w:val="-2"/>
          <w:sz w:val="24"/>
        </w:rPr>
      </w:pPr>
      <w:sdt>
        <w:sdtPr>
          <w:id w:val="161810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981F43">
            <w:rPr>
              <w:rFonts w:ascii="MS Gothic" w:eastAsia="MS Gothic" w:hAnsi="MS Gothic" w:hint="eastAsia"/>
            </w:rPr>
            <w:t>☐</w:t>
          </w:r>
        </w:sdtContent>
      </w:sdt>
      <w:r w:rsidR="00B07454" w:rsidRPr="00981F43">
        <w:rPr>
          <w:rFonts w:eastAsia="Times New Roman"/>
          <w:color w:val="000000"/>
          <w:spacing w:val="-2"/>
          <w:sz w:val="24"/>
        </w:rPr>
        <w:t xml:space="preserve"> </w:t>
      </w:r>
      <w:r w:rsidR="00351119" w:rsidRPr="00981F43">
        <w:rPr>
          <w:rFonts w:eastAsia="Times New Roman"/>
          <w:color w:val="000000"/>
          <w:spacing w:val="-2"/>
          <w:sz w:val="24"/>
        </w:rPr>
        <w:t>Space and Security</w:t>
      </w:r>
      <w:r w:rsidR="00994436">
        <w:rPr>
          <w:rFonts w:eastAsia="Times New Roman"/>
          <w:color w:val="000000"/>
          <w:spacing w:val="-2"/>
          <w:sz w:val="24"/>
        </w:rPr>
        <w:t xml:space="preserve"> </w:t>
      </w:r>
      <w:r w:rsidR="00C83BA9" w:rsidRPr="003C73BE">
        <w:rPr>
          <w:rFonts w:eastAsia="Times New Roman"/>
          <w:color w:val="000000"/>
          <w:sz w:val="24"/>
          <w:vertAlign w:val="superscript"/>
        </w:rPr>
        <w:t>i</w:t>
      </w:r>
    </w:p>
    <w:p w14:paraId="48C67022" w14:textId="173BAB8D" w:rsidR="00A14C4F" w:rsidRPr="00981F43" w:rsidRDefault="00F25109" w:rsidP="00981F43">
      <w:pPr>
        <w:tabs>
          <w:tab w:val="left" w:pos="360"/>
          <w:tab w:val="left" w:pos="720"/>
        </w:tabs>
        <w:spacing w:line="274" w:lineRule="exact"/>
        <w:jc w:val="both"/>
        <w:textAlignment w:val="baseline"/>
        <w:rPr>
          <w:rFonts w:eastAsia="Times New Roman"/>
          <w:i/>
          <w:iCs/>
          <w:color w:val="000000"/>
          <w:spacing w:val="-2"/>
          <w:sz w:val="24"/>
        </w:rPr>
      </w:pPr>
      <w:sdt>
        <w:sdtPr>
          <w:id w:val="165996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4F" w:rsidRPr="00981F43">
            <w:rPr>
              <w:rFonts w:ascii="MS Gothic" w:eastAsia="MS Gothic" w:hAnsi="MS Gothic" w:hint="eastAsia"/>
            </w:rPr>
            <w:t>☐</w:t>
          </w:r>
        </w:sdtContent>
      </w:sdt>
      <w:r w:rsidR="00A14C4F" w:rsidRPr="00981F43">
        <w:t xml:space="preserve"> </w:t>
      </w:r>
      <w:r w:rsidR="00A14C4F" w:rsidRPr="00981F43">
        <w:rPr>
          <w:rFonts w:eastAsia="Times New Roman"/>
          <w:color w:val="000000"/>
          <w:spacing w:val="-2"/>
          <w:sz w:val="24"/>
        </w:rPr>
        <w:t xml:space="preserve">Time Limits for Short-Term Housing Facilities and Short-Term Rent, Mortgage, and Utility Payments </w:t>
      </w:r>
      <w:r w:rsidR="00657D64" w:rsidRPr="003C73BE">
        <w:rPr>
          <w:rFonts w:eastAsia="Times New Roman"/>
          <w:color w:val="000000"/>
          <w:sz w:val="24"/>
          <w:vertAlign w:val="superscript"/>
        </w:rPr>
        <w:t>ii</w:t>
      </w:r>
      <w:r w:rsidR="00657D64">
        <w:rPr>
          <w:rFonts w:eastAsia="Times New Roman"/>
          <w:color w:val="000000"/>
          <w:sz w:val="24"/>
          <w:vertAlign w:val="superscript"/>
        </w:rPr>
        <w:t xml:space="preserve"> </w:t>
      </w:r>
      <w:r w:rsidR="00A14C4F" w:rsidRPr="00981F43">
        <w:rPr>
          <w:rFonts w:eastAsia="Times New Roman"/>
          <w:i/>
          <w:iCs/>
          <w:color w:val="000000"/>
          <w:spacing w:val="-2"/>
          <w:sz w:val="24"/>
        </w:rPr>
        <w:t>(5/21/2021)</w:t>
      </w:r>
    </w:p>
    <w:p w14:paraId="06E0672D" w14:textId="77777777" w:rsidR="00BD424E" w:rsidRDefault="00BD424E" w:rsidP="00981F43">
      <w:pPr>
        <w:tabs>
          <w:tab w:val="left" w:pos="90"/>
        </w:tabs>
        <w:spacing w:line="274" w:lineRule="exact"/>
        <w:textAlignment w:val="baseline"/>
        <w:rPr>
          <w:b/>
          <w:bCs/>
          <w:u w:val="single"/>
        </w:rPr>
      </w:pPr>
    </w:p>
    <w:p w14:paraId="1CF052E2" w14:textId="77777777" w:rsidR="004307D9" w:rsidRPr="004307D9" w:rsidRDefault="004307D9" w:rsidP="00981F43">
      <w:pPr>
        <w:tabs>
          <w:tab w:val="left" w:pos="90"/>
        </w:tabs>
        <w:spacing w:line="274" w:lineRule="exact"/>
        <w:textAlignment w:val="baseline"/>
        <w:rPr>
          <w:sz w:val="24"/>
          <w:szCs w:val="24"/>
        </w:rPr>
      </w:pPr>
      <w:r w:rsidRPr="004307D9">
        <w:rPr>
          <w:sz w:val="24"/>
          <w:szCs w:val="24"/>
          <w:u w:val="single"/>
        </w:rPr>
        <w:t>Description supporting request for the waiver (optional)</w:t>
      </w:r>
      <w:r w:rsidRPr="004307D9">
        <w:rPr>
          <w:sz w:val="24"/>
          <w:szCs w:val="24"/>
        </w:rPr>
        <w:t>:</w:t>
      </w:r>
    </w:p>
    <w:p w14:paraId="17AD3F6C" w14:textId="583E8302" w:rsidR="00981F43" w:rsidRPr="00801E38" w:rsidRDefault="00981F43" w:rsidP="00C5313D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</w:p>
    <w:p w14:paraId="6530F1C4" w14:textId="7A233BAA" w:rsidR="004F74C4" w:rsidRDefault="004F74C4" w:rsidP="00981F43">
      <w:pPr>
        <w:tabs>
          <w:tab w:val="left" w:pos="90"/>
        </w:tabs>
        <w:spacing w:line="274" w:lineRule="exact"/>
        <w:textAlignment w:val="baseline"/>
        <w:rPr>
          <w:rFonts w:eastAsia="Times New Roman"/>
          <w:b/>
          <w:bCs/>
          <w:color w:val="000000"/>
          <w:spacing w:val="-2"/>
          <w:sz w:val="24"/>
        </w:rPr>
      </w:pPr>
    </w:p>
    <w:p w14:paraId="34B4F15A" w14:textId="1C9BE8A2" w:rsidR="00A242E9" w:rsidRDefault="00A242E9" w:rsidP="00981F43">
      <w:pPr>
        <w:tabs>
          <w:tab w:val="left" w:pos="90"/>
        </w:tabs>
        <w:spacing w:line="274" w:lineRule="exact"/>
        <w:textAlignment w:val="baseline"/>
        <w:rPr>
          <w:rFonts w:eastAsia="Times New Roman"/>
          <w:b/>
          <w:bCs/>
          <w:color w:val="000000"/>
          <w:spacing w:val="-2"/>
          <w:sz w:val="24"/>
        </w:rPr>
      </w:pPr>
    </w:p>
    <w:sectPr w:rsidR="00A242E9" w:rsidSect="00572D4C">
      <w:footerReference w:type="default" r:id="rId12"/>
      <w:pgSz w:w="15840" w:h="12240" w:orient="landscape"/>
      <w:pgMar w:top="864" w:right="734" w:bottom="864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59A5" w14:textId="77777777" w:rsidR="00FA257F" w:rsidRDefault="00FA257F" w:rsidP="00C75008">
      <w:r>
        <w:separator/>
      </w:r>
    </w:p>
  </w:endnote>
  <w:endnote w:type="continuationSeparator" w:id="0">
    <w:p w14:paraId="15E3951B" w14:textId="77777777" w:rsidR="00FA257F" w:rsidRDefault="00FA257F" w:rsidP="00C75008">
      <w:r>
        <w:continuationSeparator/>
      </w:r>
    </w:p>
  </w:endnote>
  <w:endnote w:id="1">
    <w:p w14:paraId="5A3FA0B8" w14:textId="5CB4E94C" w:rsidR="00E3429F" w:rsidRDefault="00E3429F">
      <w:pPr>
        <w:pStyle w:val="EndnoteText"/>
      </w:pPr>
      <w:r>
        <w:rPr>
          <w:rStyle w:val="EndnoteReference"/>
        </w:rPr>
        <w:endnoteRef/>
      </w:r>
      <w:r>
        <w:t xml:space="preserve"> Included in 03/31/2020 Waiver Memorandum</w:t>
      </w:r>
    </w:p>
  </w:endnote>
  <w:endnote w:id="2">
    <w:p w14:paraId="68182268" w14:textId="77777777" w:rsidR="00AA36A6" w:rsidRDefault="00AA36A6" w:rsidP="00AA36A6">
      <w:pPr>
        <w:pStyle w:val="EndnoteText"/>
      </w:pPr>
      <w:r>
        <w:rPr>
          <w:rStyle w:val="EndnoteReference"/>
        </w:rPr>
        <w:endnoteRef/>
      </w:r>
      <w:r>
        <w:t xml:space="preserve"> Included and/or extended in 05/22/2020 Memorandum</w:t>
      </w:r>
    </w:p>
  </w:endnote>
  <w:endnote w:id="3">
    <w:p w14:paraId="7943C66E" w14:textId="77777777" w:rsidR="00AA36A6" w:rsidRDefault="00AA36A6" w:rsidP="00AA36A6">
      <w:pPr>
        <w:pStyle w:val="EndnoteText"/>
      </w:pPr>
      <w:r>
        <w:rPr>
          <w:rStyle w:val="EndnoteReference"/>
        </w:rPr>
        <w:endnoteRef/>
      </w:r>
      <w:r>
        <w:t xml:space="preserve"> Included and/or extended in 09/30/2020 Memorandum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799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68797" w14:textId="05BA43AA" w:rsidR="00C75008" w:rsidRDefault="00C75008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3E1EF" w14:textId="77777777" w:rsidR="00C75008" w:rsidRDefault="00C7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6F52" w14:textId="77777777" w:rsidR="00FA257F" w:rsidRDefault="00FA257F" w:rsidP="00C75008">
      <w:r>
        <w:separator/>
      </w:r>
    </w:p>
  </w:footnote>
  <w:footnote w:type="continuationSeparator" w:id="0">
    <w:p w14:paraId="2798F8A0" w14:textId="77777777" w:rsidR="00FA257F" w:rsidRDefault="00FA257F" w:rsidP="00C7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70930"/>
    <w:multiLevelType w:val="hybridMultilevel"/>
    <w:tmpl w:val="2BBC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4113E"/>
    <w:multiLevelType w:val="hybridMultilevel"/>
    <w:tmpl w:val="556C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154C8"/>
    <w:multiLevelType w:val="multilevel"/>
    <w:tmpl w:val="697A05C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BC"/>
    <w:rsid w:val="00007A8D"/>
    <w:rsid w:val="0001628C"/>
    <w:rsid w:val="00035C6B"/>
    <w:rsid w:val="0006465A"/>
    <w:rsid w:val="00064896"/>
    <w:rsid w:val="000D2AA0"/>
    <w:rsid w:val="00151C8D"/>
    <w:rsid w:val="00204B20"/>
    <w:rsid w:val="0021144D"/>
    <w:rsid w:val="0024252B"/>
    <w:rsid w:val="00244013"/>
    <w:rsid w:val="0029714A"/>
    <w:rsid w:val="002A39C1"/>
    <w:rsid w:val="002B69AB"/>
    <w:rsid w:val="00345E93"/>
    <w:rsid w:val="00351119"/>
    <w:rsid w:val="00365F60"/>
    <w:rsid w:val="003A3350"/>
    <w:rsid w:val="003A44C7"/>
    <w:rsid w:val="003A6F11"/>
    <w:rsid w:val="003C73BE"/>
    <w:rsid w:val="003D21A0"/>
    <w:rsid w:val="003F16C4"/>
    <w:rsid w:val="003F186F"/>
    <w:rsid w:val="003F4673"/>
    <w:rsid w:val="004307D9"/>
    <w:rsid w:val="004B5B82"/>
    <w:rsid w:val="004F42E7"/>
    <w:rsid w:val="004F74C4"/>
    <w:rsid w:val="00502DF7"/>
    <w:rsid w:val="00506A71"/>
    <w:rsid w:val="00543616"/>
    <w:rsid w:val="0055684E"/>
    <w:rsid w:val="00572D4C"/>
    <w:rsid w:val="005773C7"/>
    <w:rsid w:val="005918EB"/>
    <w:rsid w:val="005B450A"/>
    <w:rsid w:val="00614166"/>
    <w:rsid w:val="006233BA"/>
    <w:rsid w:val="00657D64"/>
    <w:rsid w:val="007246D3"/>
    <w:rsid w:val="0076578B"/>
    <w:rsid w:val="007805FC"/>
    <w:rsid w:val="007F27C7"/>
    <w:rsid w:val="007F3519"/>
    <w:rsid w:val="00801E38"/>
    <w:rsid w:val="008453EB"/>
    <w:rsid w:val="00863FD0"/>
    <w:rsid w:val="008E1F72"/>
    <w:rsid w:val="008E2B96"/>
    <w:rsid w:val="008E72C4"/>
    <w:rsid w:val="00981F43"/>
    <w:rsid w:val="009832C3"/>
    <w:rsid w:val="00994436"/>
    <w:rsid w:val="009F00EC"/>
    <w:rsid w:val="00A14C4F"/>
    <w:rsid w:val="00A242E9"/>
    <w:rsid w:val="00A65D2C"/>
    <w:rsid w:val="00A73AA9"/>
    <w:rsid w:val="00AA36A6"/>
    <w:rsid w:val="00AC093B"/>
    <w:rsid w:val="00AE19B6"/>
    <w:rsid w:val="00AE70FD"/>
    <w:rsid w:val="00B00154"/>
    <w:rsid w:val="00B07454"/>
    <w:rsid w:val="00B96CD2"/>
    <w:rsid w:val="00BA7703"/>
    <w:rsid w:val="00BB6847"/>
    <w:rsid w:val="00BD424E"/>
    <w:rsid w:val="00BD6610"/>
    <w:rsid w:val="00BE3E40"/>
    <w:rsid w:val="00C346A2"/>
    <w:rsid w:val="00C5313D"/>
    <w:rsid w:val="00C75008"/>
    <w:rsid w:val="00C83BA9"/>
    <w:rsid w:val="00CE5AE7"/>
    <w:rsid w:val="00CE77EB"/>
    <w:rsid w:val="00D318AB"/>
    <w:rsid w:val="00D42149"/>
    <w:rsid w:val="00D55A04"/>
    <w:rsid w:val="00D81ABC"/>
    <w:rsid w:val="00E05280"/>
    <w:rsid w:val="00E3429F"/>
    <w:rsid w:val="00E352A0"/>
    <w:rsid w:val="00E44FA1"/>
    <w:rsid w:val="00E62509"/>
    <w:rsid w:val="00EB0A3C"/>
    <w:rsid w:val="00EB1AF1"/>
    <w:rsid w:val="00F16EA0"/>
    <w:rsid w:val="00F25109"/>
    <w:rsid w:val="00F35512"/>
    <w:rsid w:val="00F433B9"/>
    <w:rsid w:val="00FA257F"/>
    <w:rsid w:val="00FA5DB6"/>
    <w:rsid w:val="00FB1544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D72B"/>
  <w15:docId w15:val="{8DE1041B-3042-469F-9844-D4B4A226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A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1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008"/>
  </w:style>
  <w:style w:type="paragraph" w:styleId="Footer">
    <w:name w:val="footer"/>
    <w:basedOn w:val="Normal"/>
    <w:link w:val="FooterChar"/>
    <w:uiPriority w:val="99"/>
    <w:unhideWhenUsed/>
    <w:rsid w:val="00C75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008"/>
  </w:style>
  <w:style w:type="paragraph" w:styleId="FootnoteText">
    <w:name w:val="footnote text"/>
    <w:basedOn w:val="Normal"/>
    <w:link w:val="FootnoteTextChar"/>
    <w:uiPriority w:val="99"/>
    <w:semiHidden/>
    <w:unhideWhenUsed/>
    <w:rsid w:val="00BA7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7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7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42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42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4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D_COVID-19WaiverSFO@hud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883E010017F449BAB3A2F3ED2E9FB" ma:contentTypeVersion="11" ma:contentTypeDescription="Create a new document." ma:contentTypeScope="" ma:versionID="6dc8a47548b8a3251db00ea3703d617f">
  <xsd:schema xmlns:xsd="http://www.w3.org/2001/XMLSchema" xmlns:xs="http://www.w3.org/2001/XMLSchema" xmlns:p="http://schemas.microsoft.com/office/2006/metadata/properties" xmlns:ns3="267157ce-8cd0-44d3-88be-40b2714aad59" xmlns:ns4="13d29cc6-aceb-40b5-9e64-58e0a352d124" targetNamespace="http://schemas.microsoft.com/office/2006/metadata/properties" ma:root="true" ma:fieldsID="b3bcfc9470795ae768a760d6c603cbf6" ns3:_="" ns4:_="">
    <xsd:import namespace="267157ce-8cd0-44d3-88be-40b2714aad59"/>
    <xsd:import namespace="13d29cc6-aceb-40b5-9e64-58e0a352d1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157ce-8cd0-44d3-88be-40b2714aa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29cc6-aceb-40b5-9e64-58e0a352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017C-3BE0-44C6-B1E8-8A33EE89507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3d29cc6-aceb-40b5-9e64-58e0a352d124"/>
    <ds:schemaRef ds:uri="http://purl.org/dc/elements/1.1/"/>
    <ds:schemaRef ds:uri="http://schemas.microsoft.com/office/2006/metadata/properties"/>
    <ds:schemaRef ds:uri="267157ce-8cd0-44d3-88be-40b2714aad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0778F-8339-4B9D-8190-60D9E5519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9E12C-2795-419A-995A-33222934D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157ce-8cd0-44d3-88be-40b2714aad59"/>
    <ds:schemaRef ds:uri="13d29cc6-aceb-40b5-9e64-58e0a352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859FE-7DE4-4B0E-93F9-676CEB91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3237</Characters>
  <Application>Microsoft Office Word</Application>
  <DocSecurity>4</DocSecurity>
  <Lines>80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Hammel, Leanne B</dc:creator>
  <cp:lastModifiedBy>Jason Thorpe</cp:lastModifiedBy>
  <cp:revision>2</cp:revision>
  <dcterms:created xsi:type="dcterms:W3CDTF">2020-10-08T17:53:00Z</dcterms:created>
  <dcterms:modified xsi:type="dcterms:W3CDTF">2020-10-08T17:53:00Z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0x010100BA6883E010017F449BAB3A2F3ED2E9FB</vt:lpwstr>
  </property>
</Properties>
</file>